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3693" w14:textId="79D8CAE2" w:rsidR="003D2645" w:rsidRPr="00C94351" w:rsidRDefault="00F26F73" w:rsidP="00C94351">
      <w:pPr>
        <w:spacing w:before="120" w:after="120"/>
        <w:jc w:val="center"/>
        <w:rPr>
          <w:rFonts w:ascii="Century Gothic" w:hAnsi="Century Gothic"/>
          <w:b/>
          <w:color w:val="DF6621"/>
          <w:sz w:val="48"/>
          <w:szCs w:val="44"/>
        </w:rPr>
      </w:pPr>
      <w:r>
        <w:rPr>
          <w:noProof/>
          <w:lang w:eastAsia="en-GB"/>
        </w:rPr>
        <w:drawing>
          <wp:inline distT="0" distB="0" distL="0" distR="0" wp14:anchorId="33C8000B" wp14:editId="361626F6">
            <wp:extent cx="1760855" cy="438592"/>
            <wp:effectExtent l="0" t="0" r="0" b="0"/>
            <wp:docPr id="1" name="Picture 1" descr="C:\Users\nicklins\AppData\Local\Microsoft\Windows\Temporary Internet Files\Content.Outlook\5EM5NU3Q\Letterhead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lins\AppData\Local\Microsoft\Windows\Temporary Internet Files\Content.Outlook\5EM5NU3Q\Letterhead 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571" cy="450726"/>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48"/>
      </w:tblGrid>
      <w:tr w:rsidR="00C24DAA" w:rsidRPr="00006DBB" w14:paraId="01C34769" w14:textId="77777777" w:rsidTr="563849B0">
        <w:tc>
          <w:tcPr>
            <w:tcW w:w="9402" w:type="dxa"/>
            <w:gridSpan w:val="2"/>
          </w:tcPr>
          <w:p w14:paraId="622A1FEF" w14:textId="0DF15A6B" w:rsidR="00C24DAA" w:rsidRDefault="002433E3" w:rsidP="00D275F0">
            <w:pPr>
              <w:spacing w:before="120"/>
              <w:jc w:val="center"/>
              <w:rPr>
                <w:rFonts w:cstheme="minorHAnsi"/>
                <w:b/>
                <w:color w:val="DF6621"/>
                <w:sz w:val="32"/>
                <w:szCs w:val="32"/>
              </w:rPr>
            </w:pPr>
            <w:r>
              <w:rPr>
                <w:rFonts w:cstheme="minorHAnsi"/>
                <w:b/>
                <w:color w:val="DF6621"/>
                <w:sz w:val="32"/>
                <w:szCs w:val="32"/>
              </w:rPr>
              <w:t xml:space="preserve">Human </w:t>
            </w:r>
            <w:r w:rsidR="00532EAE">
              <w:rPr>
                <w:rFonts w:cstheme="minorHAnsi"/>
                <w:b/>
                <w:color w:val="DF6621"/>
                <w:sz w:val="32"/>
                <w:szCs w:val="32"/>
              </w:rPr>
              <w:t xml:space="preserve">Trafficking </w:t>
            </w:r>
            <w:r>
              <w:rPr>
                <w:rFonts w:cstheme="minorHAnsi"/>
                <w:b/>
                <w:color w:val="DF6621"/>
                <w:sz w:val="32"/>
                <w:szCs w:val="32"/>
              </w:rPr>
              <w:t xml:space="preserve">and </w:t>
            </w:r>
            <w:r w:rsidR="00532EAE">
              <w:rPr>
                <w:rFonts w:cstheme="minorHAnsi"/>
                <w:b/>
                <w:color w:val="DF6621"/>
                <w:sz w:val="32"/>
                <w:szCs w:val="32"/>
              </w:rPr>
              <w:t>Modern Slavery Statement</w:t>
            </w:r>
          </w:p>
          <w:p w14:paraId="0517EBF2" w14:textId="745F996B" w:rsidR="00E67514" w:rsidRPr="002433E3" w:rsidRDefault="002433E3" w:rsidP="00C94351">
            <w:pPr>
              <w:spacing w:before="120"/>
              <w:jc w:val="center"/>
              <w:rPr>
                <w:rFonts w:cstheme="minorHAnsi"/>
                <w:b/>
                <w:color w:val="DF6621"/>
                <w:sz w:val="32"/>
                <w:szCs w:val="32"/>
              </w:rPr>
            </w:pPr>
            <w:r>
              <w:rPr>
                <w:rFonts w:cstheme="minorHAnsi"/>
                <w:b/>
                <w:color w:val="DF6621"/>
                <w:sz w:val="32"/>
                <w:szCs w:val="32"/>
              </w:rPr>
              <w:t xml:space="preserve">Financial </w:t>
            </w:r>
            <w:r w:rsidR="00765E6A">
              <w:rPr>
                <w:rFonts w:cstheme="minorHAnsi"/>
                <w:b/>
                <w:color w:val="DF6621"/>
                <w:sz w:val="32"/>
                <w:szCs w:val="32"/>
              </w:rPr>
              <w:t>y</w:t>
            </w:r>
            <w:r w:rsidR="004E101B">
              <w:rPr>
                <w:rFonts w:cstheme="minorHAnsi"/>
                <w:b/>
                <w:color w:val="DF6621"/>
                <w:sz w:val="32"/>
                <w:szCs w:val="32"/>
              </w:rPr>
              <w:t xml:space="preserve">ear </w:t>
            </w:r>
            <w:r w:rsidR="00765E6A">
              <w:rPr>
                <w:rFonts w:cstheme="minorHAnsi"/>
                <w:b/>
                <w:color w:val="DF6621"/>
                <w:sz w:val="32"/>
                <w:szCs w:val="32"/>
              </w:rPr>
              <w:t>ending</w:t>
            </w:r>
            <w:r>
              <w:rPr>
                <w:rFonts w:cstheme="minorHAnsi"/>
                <w:b/>
                <w:color w:val="DF6621"/>
                <w:sz w:val="32"/>
                <w:szCs w:val="32"/>
              </w:rPr>
              <w:t xml:space="preserve"> 31 March 202</w:t>
            </w:r>
            <w:r w:rsidR="0062693D">
              <w:rPr>
                <w:rFonts w:cstheme="minorHAnsi"/>
                <w:b/>
                <w:color w:val="DF6621"/>
                <w:sz w:val="32"/>
                <w:szCs w:val="32"/>
              </w:rPr>
              <w:t>4</w:t>
            </w:r>
          </w:p>
        </w:tc>
      </w:tr>
      <w:tr w:rsidR="004640B2" w:rsidRPr="00006DBB" w14:paraId="6C59C75E" w14:textId="77777777" w:rsidTr="563849B0">
        <w:tc>
          <w:tcPr>
            <w:tcW w:w="9402" w:type="dxa"/>
            <w:gridSpan w:val="2"/>
          </w:tcPr>
          <w:p w14:paraId="3B9725DE" w14:textId="5533141F" w:rsidR="004640B2" w:rsidRPr="00532EAE" w:rsidRDefault="004640B2" w:rsidP="00D275F0">
            <w:pPr>
              <w:spacing w:before="120"/>
              <w:jc w:val="both"/>
              <w:rPr>
                <w:b/>
                <w:color w:val="000000" w:themeColor="text1"/>
                <w:sz w:val="24"/>
                <w:szCs w:val="24"/>
              </w:rPr>
            </w:pPr>
            <w:r w:rsidRPr="00532EAE">
              <w:rPr>
                <w:b/>
                <w:color w:val="000000" w:themeColor="text1"/>
                <w:sz w:val="24"/>
                <w:szCs w:val="24"/>
              </w:rPr>
              <w:t xml:space="preserve">Statement &amp; </w:t>
            </w:r>
            <w:r w:rsidR="0048638C" w:rsidRPr="00532EAE">
              <w:rPr>
                <w:b/>
                <w:color w:val="000000" w:themeColor="text1"/>
                <w:sz w:val="24"/>
                <w:szCs w:val="24"/>
              </w:rPr>
              <w:t>p</w:t>
            </w:r>
            <w:r w:rsidRPr="00532EAE">
              <w:rPr>
                <w:b/>
                <w:color w:val="000000" w:themeColor="text1"/>
                <w:sz w:val="24"/>
                <w:szCs w:val="24"/>
              </w:rPr>
              <w:t>urpose</w:t>
            </w:r>
          </w:p>
          <w:p w14:paraId="39D6CA33" w14:textId="77777777" w:rsidR="004640B2" w:rsidRDefault="002433E3" w:rsidP="00D275F0">
            <w:pPr>
              <w:jc w:val="both"/>
              <w:rPr>
                <w:color w:val="000000" w:themeColor="text1"/>
                <w:sz w:val="24"/>
                <w:szCs w:val="24"/>
              </w:rPr>
            </w:pPr>
            <w:r w:rsidRPr="00532EAE">
              <w:rPr>
                <w:color w:val="000000" w:themeColor="text1"/>
                <w:sz w:val="24"/>
                <w:szCs w:val="24"/>
              </w:rPr>
              <w:t xml:space="preserve">This statement is </w:t>
            </w:r>
            <w:r w:rsidR="005D5EEB" w:rsidRPr="00532EAE">
              <w:rPr>
                <w:color w:val="000000" w:themeColor="text1"/>
                <w:sz w:val="24"/>
                <w:szCs w:val="24"/>
              </w:rPr>
              <w:t xml:space="preserve">provided </w:t>
            </w:r>
            <w:r w:rsidRPr="00532EAE">
              <w:rPr>
                <w:color w:val="000000" w:themeColor="text1"/>
                <w:sz w:val="24"/>
                <w:szCs w:val="24"/>
              </w:rPr>
              <w:t xml:space="preserve">to set out </w:t>
            </w:r>
            <w:r w:rsidR="005D5EEB" w:rsidRPr="00532EAE">
              <w:rPr>
                <w:color w:val="000000" w:themeColor="text1"/>
                <w:sz w:val="24"/>
                <w:szCs w:val="24"/>
              </w:rPr>
              <w:t>Bromford’s actions to understand all potential modern slavery and human slavery risks, and to put in place steps that are aimed at ensuring that there is no modern slavery or human trafficking in our organisation or our supply chain.</w:t>
            </w:r>
          </w:p>
          <w:p w14:paraId="5CF91C07" w14:textId="77777777" w:rsidR="00765E6A" w:rsidRPr="00532EAE" w:rsidRDefault="00765E6A" w:rsidP="00D275F0">
            <w:pPr>
              <w:jc w:val="both"/>
              <w:rPr>
                <w:color w:val="000000" w:themeColor="text1"/>
                <w:sz w:val="24"/>
                <w:szCs w:val="24"/>
              </w:rPr>
            </w:pPr>
          </w:p>
          <w:p w14:paraId="3D2916BB" w14:textId="08B1D5CE" w:rsidR="005D5EEB" w:rsidRPr="00532EAE" w:rsidRDefault="00EE2F81" w:rsidP="00D275F0">
            <w:pPr>
              <w:jc w:val="both"/>
              <w:rPr>
                <w:color w:val="000000" w:themeColor="text1"/>
                <w:sz w:val="24"/>
                <w:szCs w:val="24"/>
              </w:rPr>
            </w:pPr>
            <w:r w:rsidRPr="00532EAE">
              <w:rPr>
                <w:color w:val="000000" w:themeColor="text1"/>
                <w:sz w:val="24"/>
                <w:szCs w:val="24"/>
              </w:rPr>
              <w:t>This</w:t>
            </w:r>
            <w:r w:rsidR="00640DA0" w:rsidRPr="00532EAE">
              <w:rPr>
                <w:color w:val="000000" w:themeColor="text1"/>
                <w:sz w:val="24"/>
                <w:szCs w:val="24"/>
              </w:rPr>
              <w:t xml:space="preserve"> statement</w:t>
            </w:r>
            <w:r w:rsidRPr="00532EAE">
              <w:rPr>
                <w:color w:val="000000" w:themeColor="text1"/>
                <w:sz w:val="24"/>
                <w:szCs w:val="24"/>
              </w:rPr>
              <w:t xml:space="preserve"> </w:t>
            </w:r>
            <w:r w:rsidR="00640DA0" w:rsidRPr="00532EAE">
              <w:rPr>
                <w:color w:val="000000" w:themeColor="text1"/>
                <w:sz w:val="24"/>
                <w:szCs w:val="24"/>
              </w:rPr>
              <w:t>includes</w:t>
            </w:r>
            <w:r w:rsidRPr="00532EAE">
              <w:rPr>
                <w:color w:val="000000" w:themeColor="text1"/>
                <w:sz w:val="24"/>
                <w:szCs w:val="24"/>
              </w:rPr>
              <w:t xml:space="preserve"> Bromford’s </w:t>
            </w:r>
            <w:r w:rsidR="00450611" w:rsidRPr="00532EAE">
              <w:rPr>
                <w:color w:val="000000" w:themeColor="text1"/>
                <w:sz w:val="24"/>
                <w:szCs w:val="24"/>
              </w:rPr>
              <w:t xml:space="preserve">approach </w:t>
            </w:r>
            <w:r w:rsidRPr="00532EAE">
              <w:rPr>
                <w:color w:val="000000" w:themeColor="text1"/>
                <w:sz w:val="24"/>
                <w:szCs w:val="24"/>
              </w:rPr>
              <w:t xml:space="preserve">to comprehend the risks associated with modern slavery and human trafficking, and to implement </w:t>
            </w:r>
            <w:r w:rsidR="00640DA0" w:rsidRPr="00532EAE">
              <w:rPr>
                <w:color w:val="000000" w:themeColor="text1"/>
                <w:sz w:val="24"/>
                <w:szCs w:val="24"/>
              </w:rPr>
              <w:t>activities</w:t>
            </w:r>
            <w:r w:rsidRPr="00532EAE">
              <w:rPr>
                <w:color w:val="000000" w:themeColor="text1"/>
                <w:sz w:val="24"/>
                <w:szCs w:val="24"/>
              </w:rPr>
              <w:t xml:space="preserve"> designed to guarantee the absence of such practices in both our operations and supply chain</w:t>
            </w:r>
            <w:r w:rsidR="00450611" w:rsidRPr="00532EAE">
              <w:rPr>
                <w:color w:val="000000" w:themeColor="text1"/>
                <w:sz w:val="24"/>
                <w:szCs w:val="24"/>
              </w:rPr>
              <w:t>.</w:t>
            </w:r>
          </w:p>
        </w:tc>
      </w:tr>
      <w:tr w:rsidR="006C249F" w:rsidRPr="00006DBB" w14:paraId="341FBDE2" w14:textId="77777777" w:rsidTr="563849B0">
        <w:tc>
          <w:tcPr>
            <w:tcW w:w="9402" w:type="dxa"/>
            <w:gridSpan w:val="2"/>
          </w:tcPr>
          <w:p w14:paraId="24380AD1" w14:textId="77777777" w:rsidR="006C249F" w:rsidRPr="00532EAE" w:rsidRDefault="006C249F" w:rsidP="00D275F0">
            <w:pPr>
              <w:spacing w:before="120"/>
              <w:rPr>
                <w:color w:val="000000" w:themeColor="text1"/>
                <w:sz w:val="24"/>
                <w:szCs w:val="24"/>
              </w:rPr>
            </w:pPr>
            <w:r w:rsidRPr="00532EAE">
              <w:rPr>
                <w:b/>
                <w:color w:val="000000" w:themeColor="text1"/>
                <w:sz w:val="24"/>
                <w:szCs w:val="24"/>
              </w:rPr>
              <w:t>Contents</w:t>
            </w:r>
          </w:p>
          <w:p w14:paraId="330E5E8B" w14:textId="2E611CEF" w:rsidR="006C249F" w:rsidRPr="00532EAE" w:rsidRDefault="00000000" w:rsidP="00D275F0">
            <w:pPr>
              <w:pStyle w:val="ListParagraph"/>
              <w:numPr>
                <w:ilvl w:val="0"/>
                <w:numId w:val="17"/>
              </w:numPr>
              <w:rPr>
                <w:rFonts w:cs="Arial"/>
                <w:color w:val="000000" w:themeColor="text1"/>
                <w:sz w:val="24"/>
                <w:szCs w:val="24"/>
              </w:rPr>
            </w:pPr>
            <w:hyperlink w:anchor="Scope" w:history="1">
              <w:r w:rsidR="006C249F" w:rsidRPr="00532EAE">
                <w:rPr>
                  <w:rStyle w:val="Hyperlink"/>
                  <w:rFonts w:cs="Arial"/>
                  <w:color w:val="000000" w:themeColor="text1"/>
                  <w:sz w:val="24"/>
                  <w:szCs w:val="24"/>
                  <w:u w:val="none"/>
                </w:rPr>
                <w:t>Scope</w:t>
              </w:r>
            </w:hyperlink>
          </w:p>
          <w:p w14:paraId="43FF9B25" w14:textId="08E21276" w:rsidR="006C249F" w:rsidRPr="00532EAE" w:rsidRDefault="00000000" w:rsidP="00D275F0">
            <w:pPr>
              <w:pStyle w:val="ListParagraph"/>
              <w:numPr>
                <w:ilvl w:val="0"/>
                <w:numId w:val="17"/>
              </w:numPr>
              <w:rPr>
                <w:rFonts w:cs="Arial"/>
                <w:color w:val="000000" w:themeColor="text1"/>
                <w:sz w:val="24"/>
                <w:szCs w:val="24"/>
              </w:rPr>
            </w:pPr>
            <w:hyperlink w:anchor="Responsibilities" w:history="1">
              <w:r w:rsidR="006C249F" w:rsidRPr="00532EAE">
                <w:rPr>
                  <w:rStyle w:val="Hyperlink"/>
                  <w:rFonts w:cs="Arial"/>
                  <w:color w:val="000000" w:themeColor="text1"/>
                  <w:sz w:val="24"/>
                  <w:szCs w:val="24"/>
                  <w:u w:val="none"/>
                </w:rPr>
                <w:t>Responsibilities</w:t>
              </w:r>
            </w:hyperlink>
          </w:p>
          <w:p w14:paraId="59FD666B" w14:textId="07B22342" w:rsidR="006C249F" w:rsidRPr="00532EAE" w:rsidRDefault="00000000" w:rsidP="00D275F0">
            <w:pPr>
              <w:pStyle w:val="ListParagraph"/>
              <w:numPr>
                <w:ilvl w:val="0"/>
                <w:numId w:val="17"/>
              </w:numPr>
              <w:rPr>
                <w:rStyle w:val="Hyperlink"/>
                <w:color w:val="000000" w:themeColor="text1"/>
                <w:sz w:val="24"/>
                <w:szCs w:val="24"/>
                <w:u w:val="none"/>
              </w:rPr>
            </w:pPr>
            <w:hyperlink w:anchor="LegislativeRequirements" w:history="1">
              <w:r w:rsidR="006C249F" w:rsidRPr="00532EAE">
                <w:rPr>
                  <w:rStyle w:val="Hyperlink"/>
                  <w:rFonts w:cs="Arial"/>
                  <w:color w:val="000000" w:themeColor="text1"/>
                  <w:sz w:val="24"/>
                  <w:szCs w:val="24"/>
                  <w:u w:val="none"/>
                </w:rPr>
                <w:t xml:space="preserve">Legislative or </w:t>
              </w:r>
              <w:r w:rsidR="005D1A5F" w:rsidRPr="00532EAE">
                <w:rPr>
                  <w:rStyle w:val="Hyperlink"/>
                  <w:rFonts w:cs="Arial"/>
                  <w:color w:val="000000" w:themeColor="text1"/>
                  <w:sz w:val="24"/>
                  <w:szCs w:val="24"/>
                  <w:u w:val="none"/>
                </w:rPr>
                <w:t>r</w:t>
              </w:r>
              <w:r w:rsidR="006C249F" w:rsidRPr="00532EAE">
                <w:rPr>
                  <w:rStyle w:val="Hyperlink"/>
                  <w:rFonts w:cs="Arial"/>
                  <w:color w:val="000000" w:themeColor="text1"/>
                  <w:sz w:val="24"/>
                  <w:szCs w:val="24"/>
                  <w:u w:val="none"/>
                </w:rPr>
                <w:t xml:space="preserve">egulatory </w:t>
              </w:r>
              <w:r w:rsidR="005D1A5F" w:rsidRPr="00532EAE">
                <w:rPr>
                  <w:rStyle w:val="Hyperlink"/>
                  <w:rFonts w:cs="Arial"/>
                  <w:color w:val="000000" w:themeColor="text1"/>
                  <w:sz w:val="24"/>
                  <w:szCs w:val="24"/>
                  <w:u w:val="none"/>
                </w:rPr>
                <w:t>r</w:t>
              </w:r>
              <w:r w:rsidR="006C249F" w:rsidRPr="00532EAE">
                <w:rPr>
                  <w:rStyle w:val="Hyperlink"/>
                  <w:rFonts w:cs="Arial"/>
                  <w:color w:val="000000" w:themeColor="text1"/>
                  <w:sz w:val="24"/>
                  <w:szCs w:val="24"/>
                  <w:u w:val="none"/>
                </w:rPr>
                <w:t>equirements</w:t>
              </w:r>
            </w:hyperlink>
          </w:p>
          <w:p w14:paraId="3F57DD02" w14:textId="3A1E6787" w:rsidR="008F4922" w:rsidRPr="00532EAE" w:rsidRDefault="008F4922" w:rsidP="00D275F0">
            <w:pPr>
              <w:pStyle w:val="ListParagraph"/>
              <w:numPr>
                <w:ilvl w:val="0"/>
                <w:numId w:val="17"/>
              </w:numPr>
              <w:rPr>
                <w:rStyle w:val="Hyperlink"/>
                <w:color w:val="000000" w:themeColor="text1"/>
                <w:sz w:val="24"/>
                <w:szCs w:val="24"/>
                <w:u w:val="none"/>
              </w:rPr>
            </w:pPr>
            <w:r w:rsidRPr="00532EAE">
              <w:rPr>
                <w:rStyle w:val="Hyperlink"/>
                <w:rFonts w:cs="Arial"/>
                <w:color w:val="000000" w:themeColor="text1"/>
                <w:sz w:val="24"/>
                <w:szCs w:val="24"/>
                <w:u w:val="none"/>
              </w:rPr>
              <w:t xml:space="preserve">Organisational </w:t>
            </w:r>
            <w:r w:rsidR="005D1A5F" w:rsidRPr="00532EAE">
              <w:rPr>
                <w:rStyle w:val="Hyperlink"/>
                <w:rFonts w:cs="Arial"/>
                <w:color w:val="000000" w:themeColor="text1"/>
                <w:sz w:val="24"/>
                <w:szCs w:val="24"/>
                <w:u w:val="none"/>
              </w:rPr>
              <w:t>s</w:t>
            </w:r>
            <w:r w:rsidRPr="00532EAE">
              <w:rPr>
                <w:rStyle w:val="Hyperlink"/>
                <w:rFonts w:cs="Arial"/>
                <w:color w:val="000000" w:themeColor="text1"/>
                <w:sz w:val="24"/>
                <w:szCs w:val="24"/>
                <w:u w:val="none"/>
              </w:rPr>
              <w:t>tructure</w:t>
            </w:r>
          </w:p>
          <w:p w14:paraId="5A6E2581" w14:textId="709C0C93" w:rsidR="005D1A5F" w:rsidRPr="00532EAE" w:rsidRDefault="005D1A5F" w:rsidP="00D275F0">
            <w:pPr>
              <w:pStyle w:val="ListParagraph"/>
              <w:numPr>
                <w:ilvl w:val="0"/>
                <w:numId w:val="17"/>
              </w:numPr>
              <w:rPr>
                <w:rStyle w:val="Hyperlink"/>
                <w:color w:val="000000" w:themeColor="text1"/>
                <w:sz w:val="24"/>
                <w:szCs w:val="24"/>
                <w:u w:val="none"/>
              </w:rPr>
            </w:pPr>
            <w:r w:rsidRPr="00532EAE">
              <w:rPr>
                <w:rStyle w:val="Hyperlink"/>
                <w:rFonts w:cs="Arial"/>
                <w:color w:val="000000" w:themeColor="text1"/>
                <w:sz w:val="24"/>
                <w:szCs w:val="24"/>
                <w:u w:val="none"/>
              </w:rPr>
              <w:t>Organisational policies</w:t>
            </w:r>
          </w:p>
          <w:p w14:paraId="46AE20B5" w14:textId="5CABCAE4" w:rsidR="005D1A5F" w:rsidRPr="00532EAE" w:rsidRDefault="005D1A5F" w:rsidP="00D275F0">
            <w:pPr>
              <w:pStyle w:val="ListParagraph"/>
              <w:numPr>
                <w:ilvl w:val="0"/>
                <w:numId w:val="17"/>
              </w:numPr>
              <w:rPr>
                <w:rStyle w:val="Hyperlink"/>
                <w:color w:val="000000" w:themeColor="text1"/>
                <w:sz w:val="24"/>
                <w:szCs w:val="24"/>
                <w:u w:val="none"/>
              </w:rPr>
            </w:pPr>
            <w:r w:rsidRPr="00532EAE">
              <w:rPr>
                <w:rStyle w:val="Hyperlink"/>
                <w:color w:val="000000" w:themeColor="text1"/>
                <w:sz w:val="24"/>
                <w:szCs w:val="24"/>
                <w:u w:val="none"/>
              </w:rPr>
              <w:t>Assessing and managing risk</w:t>
            </w:r>
          </w:p>
          <w:p w14:paraId="6D67768B" w14:textId="7FCFEBCC" w:rsidR="00655CFD" w:rsidRPr="00532EAE" w:rsidRDefault="00655CFD" w:rsidP="00D275F0">
            <w:pPr>
              <w:pStyle w:val="ListParagraph"/>
              <w:numPr>
                <w:ilvl w:val="0"/>
                <w:numId w:val="17"/>
              </w:numPr>
              <w:rPr>
                <w:rStyle w:val="Hyperlink"/>
                <w:color w:val="000000" w:themeColor="text1"/>
                <w:sz w:val="24"/>
                <w:szCs w:val="24"/>
                <w:u w:val="none"/>
              </w:rPr>
            </w:pPr>
            <w:r w:rsidRPr="00532EAE">
              <w:rPr>
                <w:rStyle w:val="Hyperlink"/>
                <w:color w:val="000000" w:themeColor="text1"/>
                <w:sz w:val="24"/>
                <w:szCs w:val="24"/>
                <w:u w:val="none"/>
              </w:rPr>
              <w:t>Reported concerns</w:t>
            </w:r>
          </w:p>
          <w:p w14:paraId="188B53EF" w14:textId="40F05CBA" w:rsidR="008F2F98" w:rsidRPr="00532EAE" w:rsidRDefault="005D1A5F" w:rsidP="00D275F0">
            <w:pPr>
              <w:pStyle w:val="ListParagraph"/>
              <w:numPr>
                <w:ilvl w:val="0"/>
                <w:numId w:val="17"/>
              </w:numPr>
              <w:rPr>
                <w:color w:val="000000" w:themeColor="text1"/>
                <w:sz w:val="24"/>
                <w:szCs w:val="24"/>
              </w:rPr>
            </w:pPr>
            <w:r w:rsidRPr="00532EAE">
              <w:rPr>
                <w:rStyle w:val="Hyperlink"/>
                <w:color w:val="000000" w:themeColor="text1"/>
                <w:sz w:val="24"/>
                <w:szCs w:val="24"/>
                <w:u w:val="none"/>
              </w:rPr>
              <w:t>Next steps</w:t>
            </w:r>
          </w:p>
        </w:tc>
      </w:tr>
      <w:tr w:rsidR="004640B2" w:rsidRPr="004A2D1C" w14:paraId="0A0CF9C5" w14:textId="77777777" w:rsidTr="563849B0">
        <w:tc>
          <w:tcPr>
            <w:tcW w:w="9402" w:type="dxa"/>
            <w:gridSpan w:val="2"/>
          </w:tcPr>
          <w:p w14:paraId="4B424D45" w14:textId="7B650BB3" w:rsidR="004640B2" w:rsidRPr="00532EAE" w:rsidRDefault="004640B2" w:rsidP="00A936D2">
            <w:pPr>
              <w:spacing w:before="120" w:after="120"/>
              <w:rPr>
                <w:b/>
                <w:color w:val="000000" w:themeColor="text1"/>
                <w:sz w:val="24"/>
                <w:szCs w:val="24"/>
              </w:rPr>
            </w:pPr>
            <w:bookmarkStart w:id="0" w:name="Scope"/>
            <w:r w:rsidRPr="00532EAE">
              <w:rPr>
                <w:b/>
                <w:color w:val="000000" w:themeColor="text1"/>
                <w:sz w:val="24"/>
                <w:szCs w:val="24"/>
              </w:rPr>
              <w:t>Scope</w:t>
            </w:r>
            <w:bookmarkEnd w:id="0"/>
          </w:p>
          <w:p w14:paraId="21DBD87D" w14:textId="757C0A24" w:rsidR="00D973ED" w:rsidRPr="00532EAE" w:rsidRDefault="00C103A9" w:rsidP="00A936D2">
            <w:pPr>
              <w:spacing w:before="120" w:after="120"/>
              <w:jc w:val="both"/>
              <w:rPr>
                <w:color w:val="000000" w:themeColor="text1"/>
                <w:sz w:val="24"/>
                <w:szCs w:val="24"/>
              </w:rPr>
            </w:pPr>
            <w:r w:rsidRPr="00532EAE">
              <w:rPr>
                <w:color w:val="000000" w:themeColor="text1"/>
                <w:sz w:val="24"/>
                <w:szCs w:val="24"/>
              </w:rPr>
              <w:t>The statement is made pursuant to section 54 of the Modern Slavery Act 2015.</w:t>
            </w:r>
            <w:r w:rsidR="000571DA" w:rsidRPr="00532EAE">
              <w:rPr>
                <w:color w:val="000000" w:themeColor="text1"/>
                <w:sz w:val="24"/>
                <w:szCs w:val="24"/>
              </w:rPr>
              <w:t xml:space="preserve"> </w:t>
            </w:r>
            <w:r w:rsidRPr="00532EAE">
              <w:rPr>
                <w:color w:val="000000" w:themeColor="text1"/>
                <w:sz w:val="24"/>
                <w:szCs w:val="24"/>
              </w:rPr>
              <w:t xml:space="preserve">It covers the financial year starting </w:t>
            </w:r>
            <w:r w:rsidR="00AB5632" w:rsidRPr="00532EAE">
              <w:rPr>
                <w:color w:val="000000" w:themeColor="text1"/>
                <w:sz w:val="24"/>
                <w:szCs w:val="24"/>
              </w:rPr>
              <w:t>from 1 April 2023</w:t>
            </w:r>
            <w:r w:rsidRPr="00532EAE">
              <w:rPr>
                <w:color w:val="000000" w:themeColor="text1"/>
                <w:sz w:val="24"/>
                <w:szCs w:val="24"/>
              </w:rPr>
              <w:t xml:space="preserve"> to 31 March</w:t>
            </w:r>
            <w:r w:rsidR="00AB5632" w:rsidRPr="00532EAE">
              <w:rPr>
                <w:color w:val="000000" w:themeColor="text1"/>
                <w:sz w:val="24"/>
                <w:szCs w:val="24"/>
              </w:rPr>
              <w:t xml:space="preserve"> </w:t>
            </w:r>
            <w:r w:rsidRPr="00532EAE">
              <w:rPr>
                <w:color w:val="000000" w:themeColor="text1"/>
                <w:sz w:val="24"/>
                <w:szCs w:val="24"/>
              </w:rPr>
              <w:t>2024.</w:t>
            </w:r>
            <w:r w:rsidR="008F4922" w:rsidRPr="00532EAE">
              <w:rPr>
                <w:color w:val="000000" w:themeColor="text1"/>
                <w:sz w:val="24"/>
                <w:szCs w:val="24"/>
              </w:rPr>
              <w:t xml:space="preserve"> </w:t>
            </w:r>
            <w:r w:rsidRPr="00532EAE">
              <w:rPr>
                <w:color w:val="000000" w:themeColor="text1"/>
                <w:sz w:val="24"/>
                <w:szCs w:val="24"/>
              </w:rPr>
              <w:t>The scope includes Bromford Housing Group and its Group Subsidiaries</w:t>
            </w:r>
            <w:r w:rsidR="00AB5632" w:rsidRPr="00532EAE">
              <w:rPr>
                <w:color w:val="000000" w:themeColor="text1"/>
                <w:sz w:val="24"/>
                <w:szCs w:val="24"/>
              </w:rPr>
              <w:t xml:space="preserve">. </w:t>
            </w:r>
            <w:r w:rsidR="002433E3" w:rsidRPr="00532EAE">
              <w:rPr>
                <w:color w:val="000000" w:themeColor="text1"/>
                <w:sz w:val="24"/>
                <w:szCs w:val="24"/>
              </w:rPr>
              <w:t>This statement is published on our Group Intranet and website</w:t>
            </w:r>
            <w:r w:rsidR="00D61E43" w:rsidRPr="00532EAE">
              <w:rPr>
                <w:color w:val="000000" w:themeColor="text1"/>
                <w:sz w:val="24"/>
                <w:szCs w:val="24"/>
              </w:rPr>
              <w:t>.</w:t>
            </w:r>
          </w:p>
        </w:tc>
      </w:tr>
      <w:tr w:rsidR="004640B2" w:rsidRPr="002D1CB7" w14:paraId="55FF2361" w14:textId="77777777" w:rsidTr="563849B0">
        <w:trPr>
          <w:trHeight w:val="416"/>
        </w:trPr>
        <w:tc>
          <w:tcPr>
            <w:tcW w:w="9402" w:type="dxa"/>
            <w:gridSpan w:val="2"/>
          </w:tcPr>
          <w:p w14:paraId="251553CD" w14:textId="1907BE8F" w:rsidR="004640B2" w:rsidRPr="00532EAE" w:rsidRDefault="00A81B7E" w:rsidP="00A936D2">
            <w:pPr>
              <w:spacing w:before="120" w:after="120"/>
              <w:rPr>
                <w:b/>
                <w:color w:val="000000" w:themeColor="text1"/>
                <w:sz w:val="24"/>
                <w:szCs w:val="24"/>
              </w:rPr>
            </w:pPr>
            <w:bookmarkStart w:id="1" w:name="Responsibilities"/>
            <w:r w:rsidRPr="00532EAE">
              <w:rPr>
                <w:b/>
                <w:color w:val="000000" w:themeColor="text1"/>
                <w:sz w:val="24"/>
                <w:szCs w:val="24"/>
              </w:rPr>
              <w:t>R</w:t>
            </w:r>
            <w:r w:rsidR="004C2190" w:rsidRPr="00532EAE">
              <w:rPr>
                <w:b/>
                <w:color w:val="000000" w:themeColor="text1"/>
                <w:sz w:val="24"/>
                <w:szCs w:val="24"/>
              </w:rPr>
              <w:t>esponsibilities</w:t>
            </w:r>
            <w:bookmarkEnd w:id="1"/>
          </w:p>
          <w:p w14:paraId="58339D94" w14:textId="77777777" w:rsidR="007B1F51" w:rsidRPr="00532EAE" w:rsidRDefault="000571DA" w:rsidP="00A936D2">
            <w:pPr>
              <w:spacing w:before="120" w:after="120"/>
              <w:jc w:val="both"/>
              <w:rPr>
                <w:color w:val="000000" w:themeColor="text1"/>
                <w:sz w:val="24"/>
                <w:szCs w:val="24"/>
              </w:rPr>
            </w:pPr>
            <w:r w:rsidRPr="00532EAE">
              <w:rPr>
                <w:color w:val="000000" w:themeColor="text1"/>
                <w:sz w:val="24"/>
                <w:szCs w:val="24"/>
              </w:rPr>
              <w:t>The Board approves this statement before publication.</w:t>
            </w:r>
            <w:r w:rsidR="008F4922" w:rsidRPr="00532EAE">
              <w:rPr>
                <w:color w:val="000000" w:themeColor="text1"/>
                <w:sz w:val="24"/>
                <w:szCs w:val="24"/>
              </w:rPr>
              <w:t xml:space="preserve"> </w:t>
            </w:r>
          </w:p>
          <w:p w14:paraId="28E4362D" w14:textId="711ACC62" w:rsidR="00325EAC" w:rsidRPr="00532EAE" w:rsidRDefault="000571DA" w:rsidP="00A936D2">
            <w:pPr>
              <w:spacing w:before="120" w:after="120"/>
              <w:jc w:val="both"/>
              <w:rPr>
                <w:color w:val="000000" w:themeColor="text1"/>
                <w:sz w:val="24"/>
                <w:szCs w:val="24"/>
              </w:rPr>
            </w:pPr>
            <w:r w:rsidRPr="00532EAE">
              <w:rPr>
                <w:color w:val="000000" w:themeColor="text1"/>
                <w:sz w:val="24"/>
                <w:szCs w:val="24"/>
              </w:rPr>
              <w:t>Specific responsibilities</w:t>
            </w:r>
            <w:r w:rsidR="00A21FF5" w:rsidRPr="00532EAE">
              <w:rPr>
                <w:color w:val="000000" w:themeColor="text1"/>
                <w:sz w:val="24"/>
                <w:szCs w:val="24"/>
              </w:rPr>
              <w:t xml:space="preserve"> for the evaluation of </w:t>
            </w:r>
            <w:r w:rsidR="008B7F3C" w:rsidRPr="00532EAE">
              <w:rPr>
                <w:color w:val="000000" w:themeColor="text1"/>
                <w:sz w:val="24"/>
                <w:szCs w:val="24"/>
              </w:rPr>
              <w:t>modern slavery and human trafficking</w:t>
            </w:r>
            <w:r w:rsidR="00B1796A" w:rsidRPr="00532EAE">
              <w:rPr>
                <w:color w:val="000000" w:themeColor="text1"/>
                <w:sz w:val="24"/>
                <w:szCs w:val="24"/>
              </w:rPr>
              <w:t xml:space="preserve"> </w:t>
            </w:r>
            <w:r w:rsidR="00FE7D23" w:rsidRPr="00532EAE">
              <w:rPr>
                <w:color w:val="000000" w:themeColor="text1"/>
                <w:sz w:val="24"/>
                <w:szCs w:val="24"/>
              </w:rPr>
              <w:t>activities</w:t>
            </w:r>
            <w:r w:rsidRPr="00532EAE">
              <w:rPr>
                <w:color w:val="000000" w:themeColor="text1"/>
                <w:sz w:val="24"/>
                <w:szCs w:val="24"/>
              </w:rPr>
              <w:t xml:space="preserve"> are delegated </w:t>
            </w:r>
            <w:r w:rsidR="00986495" w:rsidRPr="00532EAE">
              <w:rPr>
                <w:color w:val="000000" w:themeColor="text1"/>
                <w:sz w:val="24"/>
                <w:szCs w:val="24"/>
              </w:rPr>
              <w:t>across</w:t>
            </w:r>
            <w:r w:rsidRPr="00532EAE">
              <w:rPr>
                <w:color w:val="000000" w:themeColor="text1"/>
                <w:sz w:val="24"/>
                <w:szCs w:val="24"/>
              </w:rPr>
              <w:t xml:space="preserve"> key risk areas, including recruitment, safeguarding, procurement, and health and safety.</w:t>
            </w:r>
          </w:p>
        </w:tc>
      </w:tr>
      <w:tr w:rsidR="00325EAC" w:rsidRPr="002D1CB7" w14:paraId="2F7DB415" w14:textId="77777777" w:rsidTr="563849B0">
        <w:trPr>
          <w:trHeight w:val="1408"/>
        </w:trPr>
        <w:tc>
          <w:tcPr>
            <w:tcW w:w="9402" w:type="dxa"/>
            <w:gridSpan w:val="2"/>
          </w:tcPr>
          <w:p w14:paraId="1D33328F" w14:textId="659A3D9B" w:rsidR="002433E3" w:rsidRPr="00532EAE" w:rsidRDefault="00325EAC" w:rsidP="00A936D2">
            <w:pPr>
              <w:spacing w:before="120" w:after="120"/>
              <w:rPr>
                <w:rFonts w:eastAsia="Calibri" w:cstheme="minorHAnsi"/>
                <w:b/>
                <w:color w:val="000000" w:themeColor="text1"/>
                <w:sz w:val="24"/>
              </w:rPr>
            </w:pPr>
            <w:bookmarkStart w:id="2" w:name="LegislativeRequirements"/>
            <w:r w:rsidRPr="00532EAE">
              <w:rPr>
                <w:b/>
                <w:bCs/>
                <w:color w:val="000000" w:themeColor="text1"/>
                <w:sz w:val="24"/>
                <w:szCs w:val="24"/>
              </w:rPr>
              <w:t xml:space="preserve">Legislative </w:t>
            </w:r>
            <w:r w:rsidR="00B97EBD" w:rsidRPr="00532EAE">
              <w:rPr>
                <w:b/>
                <w:bCs/>
                <w:color w:val="000000" w:themeColor="text1"/>
                <w:sz w:val="24"/>
                <w:szCs w:val="24"/>
              </w:rPr>
              <w:t xml:space="preserve">or </w:t>
            </w:r>
            <w:r w:rsidR="0060698C" w:rsidRPr="00532EAE">
              <w:rPr>
                <w:b/>
                <w:bCs/>
                <w:color w:val="000000" w:themeColor="text1"/>
                <w:sz w:val="24"/>
                <w:szCs w:val="24"/>
              </w:rPr>
              <w:t>r</w:t>
            </w:r>
            <w:r w:rsidR="00B97EBD" w:rsidRPr="00532EAE">
              <w:rPr>
                <w:b/>
                <w:bCs/>
                <w:color w:val="000000" w:themeColor="text1"/>
                <w:sz w:val="24"/>
                <w:szCs w:val="24"/>
              </w:rPr>
              <w:t xml:space="preserve">egulatory </w:t>
            </w:r>
            <w:r w:rsidR="0060698C" w:rsidRPr="00532EAE">
              <w:rPr>
                <w:b/>
                <w:bCs/>
                <w:color w:val="000000" w:themeColor="text1"/>
                <w:sz w:val="24"/>
                <w:szCs w:val="24"/>
              </w:rPr>
              <w:t>r</w:t>
            </w:r>
            <w:r w:rsidR="003D2645" w:rsidRPr="00532EAE">
              <w:rPr>
                <w:b/>
                <w:bCs/>
                <w:color w:val="000000" w:themeColor="text1"/>
                <w:sz w:val="24"/>
                <w:szCs w:val="24"/>
              </w:rPr>
              <w:t>equirements</w:t>
            </w:r>
            <w:bookmarkEnd w:id="2"/>
            <w:r w:rsidR="003D2645" w:rsidRPr="00532EAE">
              <w:rPr>
                <w:b/>
                <w:bCs/>
                <w:color w:val="000000" w:themeColor="text1"/>
                <w:sz w:val="24"/>
                <w:szCs w:val="24"/>
              </w:rPr>
              <w:t xml:space="preserve"> </w:t>
            </w:r>
          </w:p>
          <w:p w14:paraId="53319067" w14:textId="13FED8B4" w:rsidR="00A81B7E" w:rsidRPr="00532EAE" w:rsidRDefault="008C2E1D" w:rsidP="00A936D2">
            <w:pPr>
              <w:spacing w:before="120" w:after="120"/>
              <w:rPr>
                <w:color w:val="000000" w:themeColor="text1"/>
                <w:sz w:val="24"/>
                <w:szCs w:val="24"/>
              </w:rPr>
            </w:pPr>
            <w:r w:rsidRPr="00532EAE">
              <w:rPr>
                <w:color w:val="000000" w:themeColor="text1"/>
                <w:sz w:val="24"/>
                <w:szCs w:val="24"/>
              </w:rPr>
              <w:t>The Modern Slavery Act 2015 mandates businesses to produce a statement detailing steps taken to prevent modern slavery within their organisation and supply chains</w:t>
            </w:r>
            <w:r w:rsidR="00D275F0" w:rsidRPr="00532EAE">
              <w:rPr>
                <w:color w:val="000000" w:themeColor="text1"/>
                <w:sz w:val="24"/>
                <w:szCs w:val="24"/>
              </w:rPr>
              <w:t>.</w:t>
            </w:r>
          </w:p>
        </w:tc>
      </w:tr>
      <w:tr w:rsidR="00325EAC" w:rsidRPr="002D1CB7" w14:paraId="46656A62" w14:textId="77777777" w:rsidTr="563849B0">
        <w:trPr>
          <w:trHeight w:val="1408"/>
        </w:trPr>
        <w:tc>
          <w:tcPr>
            <w:tcW w:w="9402" w:type="dxa"/>
            <w:gridSpan w:val="2"/>
          </w:tcPr>
          <w:p w14:paraId="6E44760C" w14:textId="576E5EA8" w:rsidR="00EB734B" w:rsidRPr="00532EAE" w:rsidRDefault="004F0E8A" w:rsidP="00A936D2">
            <w:pPr>
              <w:spacing w:before="120" w:after="120"/>
              <w:jc w:val="both"/>
              <w:rPr>
                <w:rFonts w:cstheme="minorHAnsi"/>
                <w:b/>
                <w:bCs/>
                <w:color w:val="000000" w:themeColor="text1"/>
                <w:sz w:val="24"/>
                <w:szCs w:val="24"/>
              </w:rPr>
            </w:pPr>
            <w:r w:rsidRPr="00532EAE">
              <w:rPr>
                <w:rFonts w:cstheme="minorHAnsi"/>
                <w:b/>
                <w:bCs/>
                <w:color w:val="000000" w:themeColor="text1"/>
                <w:sz w:val="24"/>
                <w:szCs w:val="24"/>
              </w:rPr>
              <w:t xml:space="preserve">Organisational structure </w:t>
            </w:r>
          </w:p>
          <w:p w14:paraId="73DB11B4" w14:textId="560596B4" w:rsidR="004F0E8A" w:rsidRPr="00532EAE" w:rsidRDefault="004F0E8A" w:rsidP="00A936D2">
            <w:pPr>
              <w:spacing w:before="120" w:after="120"/>
              <w:jc w:val="both"/>
              <w:rPr>
                <w:color w:val="000000" w:themeColor="text1"/>
                <w:sz w:val="24"/>
                <w:szCs w:val="24"/>
              </w:rPr>
            </w:pPr>
            <w:r w:rsidRPr="00532EAE">
              <w:rPr>
                <w:color w:val="000000" w:themeColor="text1"/>
                <w:sz w:val="24"/>
                <w:szCs w:val="24"/>
              </w:rPr>
              <w:t xml:space="preserve">Bromford </w:t>
            </w:r>
            <w:r w:rsidR="007E4FFA" w:rsidRPr="00532EAE">
              <w:rPr>
                <w:color w:val="000000" w:themeColor="text1"/>
                <w:sz w:val="24"/>
                <w:szCs w:val="24"/>
              </w:rPr>
              <w:t>Housing Group</w:t>
            </w:r>
            <w:r w:rsidRPr="00532EAE">
              <w:rPr>
                <w:color w:val="000000" w:themeColor="text1"/>
                <w:sz w:val="24"/>
                <w:szCs w:val="24"/>
              </w:rPr>
              <w:t xml:space="preserve"> is incorporated as a Community Benefit Society with the Financial Conduct Authority (register number 29996). Bromford is a social housing provider that provides good quality, affordable housing to people whose needs are not met on the open market. We also provide additional support services to residents. </w:t>
            </w:r>
          </w:p>
          <w:p w14:paraId="4E947253" w14:textId="106E48F2" w:rsidR="000968CC" w:rsidRPr="00532EAE" w:rsidRDefault="000968CC" w:rsidP="00A936D2">
            <w:pPr>
              <w:spacing w:before="120" w:after="120"/>
              <w:jc w:val="both"/>
              <w:rPr>
                <w:color w:val="000000" w:themeColor="text1"/>
                <w:sz w:val="24"/>
                <w:szCs w:val="24"/>
              </w:rPr>
            </w:pPr>
            <w:r w:rsidRPr="00532EAE">
              <w:rPr>
                <w:color w:val="000000" w:themeColor="text1"/>
                <w:sz w:val="24"/>
                <w:szCs w:val="24"/>
              </w:rPr>
              <w:t>Bromford maintain</w:t>
            </w:r>
            <w:r w:rsidR="0021332F" w:rsidRPr="00532EAE">
              <w:rPr>
                <w:color w:val="000000" w:themeColor="text1"/>
                <w:sz w:val="24"/>
                <w:szCs w:val="24"/>
              </w:rPr>
              <w:t>s</w:t>
            </w:r>
            <w:r w:rsidRPr="00532EAE">
              <w:rPr>
                <w:color w:val="000000" w:themeColor="text1"/>
                <w:sz w:val="24"/>
                <w:szCs w:val="24"/>
              </w:rPr>
              <w:t xml:space="preserve"> the utmost levels of integrity, transparency, and openness to our </w:t>
            </w:r>
            <w:r w:rsidR="0021332F" w:rsidRPr="00532EAE">
              <w:rPr>
                <w:color w:val="000000" w:themeColor="text1"/>
                <w:sz w:val="24"/>
                <w:szCs w:val="24"/>
              </w:rPr>
              <w:t>customers</w:t>
            </w:r>
            <w:r w:rsidRPr="00532EAE">
              <w:rPr>
                <w:color w:val="000000" w:themeColor="text1"/>
                <w:sz w:val="24"/>
                <w:szCs w:val="24"/>
              </w:rPr>
              <w:t xml:space="preserve">, </w:t>
            </w:r>
            <w:r w:rsidR="00765E6A">
              <w:rPr>
                <w:color w:val="000000" w:themeColor="text1"/>
                <w:sz w:val="24"/>
                <w:szCs w:val="24"/>
              </w:rPr>
              <w:t xml:space="preserve">to </w:t>
            </w:r>
            <w:r w:rsidRPr="00532EAE">
              <w:rPr>
                <w:color w:val="000000" w:themeColor="text1"/>
                <w:sz w:val="24"/>
                <w:szCs w:val="24"/>
              </w:rPr>
              <w:t>secure our assets and reputation, and ensure the protection of funds.</w:t>
            </w:r>
          </w:p>
          <w:p w14:paraId="36C8C391" w14:textId="114D49A8" w:rsidR="009B355B" w:rsidRPr="00532EAE" w:rsidRDefault="000968CC" w:rsidP="00A936D2">
            <w:pPr>
              <w:spacing w:before="120" w:after="120"/>
              <w:jc w:val="both"/>
              <w:rPr>
                <w:color w:val="000000" w:themeColor="text1"/>
                <w:sz w:val="24"/>
                <w:szCs w:val="24"/>
              </w:rPr>
            </w:pPr>
            <w:r w:rsidRPr="00532EAE">
              <w:rPr>
                <w:color w:val="000000" w:themeColor="text1"/>
                <w:sz w:val="24"/>
                <w:szCs w:val="24"/>
              </w:rPr>
              <w:lastRenderedPageBreak/>
              <w:t xml:space="preserve">We </w:t>
            </w:r>
            <w:r w:rsidR="00857064" w:rsidRPr="00532EAE">
              <w:rPr>
                <w:color w:val="000000" w:themeColor="text1"/>
                <w:sz w:val="24"/>
                <w:szCs w:val="24"/>
              </w:rPr>
              <w:t xml:space="preserve">only </w:t>
            </w:r>
            <w:r w:rsidR="00820879" w:rsidRPr="00532EAE">
              <w:rPr>
                <w:color w:val="000000" w:themeColor="text1"/>
                <w:sz w:val="24"/>
                <w:szCs w:val="24"/>
              </w:rPr>
              <w:t xml:space="preserve">seek to </w:t>
            </w:r>
            <w:r w:rsidR="00857064" w:rsidRPr="00532EAE">
              <w:rPr>
                <w:color w:val="000000" w:themeColor="text1"/>
                <w:sz w:val="24"/>
                <w:szCs w:val="24"/>
              </w:rPr>
              <w:t xml:space="preserve">work with third parties </w:t>
            </w:r>
            <w:r w:rsidRPr="00532EAE">
              <w:rPr>
                <w:color w:val="000000" w:themeColor="text1"/>
                <w:sz w:val="24"/>
                <w:szCs w:val="24"/>
              </w:rPr>
              <w:t>who reflect our ethical stance and practices, and consciously avoid alliances with any entities whose methods or policies do not align with our standards.</w:t>
            </w:r>
          </w:p>
          <w:p w14:paraId="0522DDAC" w14:textId="64F56FA4" w:rsidR="004F0E8A" w:rsidRPr="00532EAE" w:rsidRDefault="004F0E8A" w:rsidP="00A936D2">
            <w:pPr>
              <w:spacing w:before="120" w:after="120"/>
              <w:jc w:val="both"/>
              <w:rPr>
                <w:rFonts w:cstheme="minorHAnsi"/>
                <w:b/>
                <w:bCs/>
                <w:color w:val="000000" w:themeColor="text1"/>
                <w:sz w:val="24"/>
                <w:szCs w:val="24"/>
              </w:rPr>
            </w:pPr>
            <w:r w:rsidRPr="00532EAE">
              <w:rPr>
                <w:rFonts w:cstheme="minorHAnsi"/>
                <w:b/>
                <w:bCs/>
                <w:color w:val="000000" w:themeColor="text1"/>
                <w:sz w:val="24"/>
                <w:szCs w:val="24"/>
              </w:rPr>
              <w:t>Organisational policies</w:t>
            </w:r>
          </w:p>
          <w:p w14:paraId="6A892DD4" w14:textId="77777777" w:rsidR="00A820A1" w:rsidRPr="00532EAE" w:rsidRDefault="004F0E8A" w:rsidP="00A936D2">
            <w:pPr>
              <w:spacing w:before="120" w:after="120"/>
              <w:jc w:val="both"/>
              <w:rPr>
                <w:color w:val="000000" w:themeColor="text1"/>
                <w:sz w:val="24"/>
                <w:szCs w:val="24"/>
              </w:rPr>
            </w:pPr>
            <w:r w:rsidRPr="00532EAE">
              <w:rPr>
                <w:color w:val="000000" w:themeColor="text1"/>
                <w:sz w:val="24"/>
                <w:szCs w:val="24"/>
              </w:rPr>
              <w:t xml:space="preserve">Our policies reflect our commitment to acting ethically and with integrity in all our business relationships, and to implementing and enforcing effective systems and controls to ensure slavery and human trafficking is not taking place in our supply chains. </w:t>
            </w:r>
          </w:p>
          <w:p w14:paraId="4C2972E3" w14:textId="42F5F7F9" w:rsidR="004F0E8A" w:rsidRPr="00532EAE" w:rsidRDefault="004F0E8A" w:rsidP="00A936D2">
            <w:pPr>
              <w:spacing w:before="120" w:after="120"/>
              <w:jc w:val="both"/>
              <w:rPr>
                <w:color w:val="000000" w:themeColor="text1"/>
                <w:sz w:val="24"/>
                <w:szCs w:val="24"/>
              </w:rPr>
            </w:pPr>
            <w:r w:rsidRPr="00532EAE">
              <w:rPr>
                <w:color w:val="000000" w:themeColor="text1"/>
                <w:sz w:val="24"/>
                <w:szCs w:val="24"/>
              </w:rPr>
              <w:t xml:space="preserve">We have policies in place that contribute to ensuring modern slavery </w:t>
            </w:r>
            <w:r w:rsidR="00DD6F2E" w:rsidRPr="00532EAE">
              <w:rPr>
                <w:color w:val="000000" w:themeColor="text1"/>
                <w:sz w:val="24"/>
                <w:szCs w:val="24"/>
              </w:rPr>
              <w:t xml:space="preserve">and human trafficking </w:t>
            </w:r>
            <w:r w:rsidRPr="00532EAE">
              <w:rPr>
                <w:color w:val="000000" w:themeColor="text1"/>
                <w:sz w:val="24"/>
                <w:szCs w:val="24"/>
              </w:rPr>
              <w:t xml:space="preserve">does not occur within Bromford, and we review these on a regular basis: </w:t>
            </w:r>
          </w:p>
          <w:p w14:paraId="54254FE0" w14:textId="5C363495" w:rsidR="006F7343" w:rsidRPr="00532EAE" w:rsidRDefault="006F7343"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Health and Safety Policy</w:t>
            </w:r>
            <w:r w:rsidR="00BF0C70" w:rsidRPr="00532EAE">
              <w:rPr>
                <w:color w:val="000000" w:themeColor="text1"/>
                <w:sz w:val="24"/>
                <w:szCs w:val="24"/>
              </w:rPr>
              <w:t>;</w:t>
            </w:r>
          </w:p>
          <w:p w14:paraId="3676184C" w14:textId="5E5BCAE4" w:rsidR="006F7343" w:rsidRPr="00532EAE" w:rsidRDefault="00662E1B"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Anti-</w:t>
            </w:r>
            <w:r w:rsidR="006F7343" w:rsidRPr="00532EAE">
              <w:rPr>
                <w:color w:val="000000" w:themeColor="text1"/>
                <w:sz w:val="24"/>
                <w:szCs w:val="24"/>
              </w:rPr>
              <w:t>Bribery</w:t>
            </w:r>
            <w:r w:rsidRPr="00532EAE">
              <w:rPr>
                <w:color w:val="000000" w:themeColor="text1"/>
                <w:sz w:val="24"/>
                <w:szCs w:val="24"/>
              </w:rPr>
              <w:t xml:space="preserve"> and Corruption</w:t>
            </w:r>
            <w:r w:rsidR="006F7343" w:rsidRPr="00532EAE">
              <w:rPr>
                <w:color w:val="000000" w:themeColor="text1"/>
                <w:sz w:val="24"/>
                <w:szCs w:val="24"/>
              </w:rPr>
              <w:t xml:space="preserve"> Policy</w:t>
            </w:r>
            <w:r w:rsidR="00BF0C70" w:rsidRPr="00532EAE">
              <w:rPr>
                <w:color w:val="000000" w:themeColor="text1"/>
                <w:sz w:val="24"/>
                <w:szCs w:val="24"/>
              </w:rPr>
              <w:t>;</w:t>
            </w:r>
          </w:p>
          <w:p w14:paraId="6D654D6E" w14:textId="696AFD2E" w:rsidR="008A6A90" w:rsidRPr="00532EAE" w:rsidRDefault="008A6A90"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Probity Policy;</w:t>
            </w:r>
          </w:p>
          <w:p w14:paraId="6B8EDFDE" w14:textId="67E1DA05" w:rsidR="006F7343" w:rsidRPr="00532EAE" w:rsidRDefault="006F7343"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Procurement and Commercial Policy</w:t>
            </w:r>
            <w:r w:rsidR="00BF0C70" w:rsidRPr="00532EAE">
              <w:rPr>
                <w:color w:val="000000" w:themeColor="text1"/>
                <w:sz w:val="24"/>
                <w:szCs w:val="24"/>
              </w:rPr>
              <w:t>;</w:t>
            </w:r>
          </w:p>
          <w:p w14:paraId="632F33B1" w14:textId="5E75E820" w:rsidR="006F7343" w:rsidRPr="00532EAE" w:rsidRDefault="006F7343"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Recruitment Policy</w:t>
            </w:r>
            <w:r w:rsidR="00BF0C70" w:rsidRPr="00532EAE">
              <w:rPr>
                <w:color w:val="000000" w:themeColor="text1"/>
                <w:sz w:val="24"/>
                <w:szCs w:val="24"/>
              </w:rPr>
              <w:t>;</w:t>
            </w:r>
          </w:p>
          <w:p w14:paraId="24DF0ACF" w14:textId="4C3A99E0" w:rsidR="006F7343" w:rsidRPr="00532EAE" w:rsidRDefault="006F7343"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Safeguarding Policy</w:t>
            </w:r>
            <w:r w:rsidR="00BF0C70" w:rsidRPr="00532EAE">
              <w:rPr>
                <w:color w:val="000000" w:themeColor="text1"/>
                <w:sz w:val="24"/>
                <w:szCs w:val="24"/>
              </w:rPr>
              <w:t>; and</w:t>
            </w:r>
          </w:p>
          <w:p w14:paraId="1BAE6432" w14:textId="7AEA53F9" w:rsidR="006F7343" w:rsidRPr="00532EAE" w:rsidRDefault="006F7343" w:rsidP="00A936D2">
            <w:pPr>
              <w:pStyle w:val="ListParagraph"/>
              <w:numPr>
                <w:ilvl w:val="0"/>
                <w:numId w:val="18"/>
              </w:numPr>
              <w:spacing w:before="120" w:after="120"/>
              <w:contextualSpacing w:val="0"/>
              <w:jc w:val="both"/>
              <w:rPr>
                <w:color w:val="000000" w:themeColor="text1"/>
                <w:sz w:val="24"/>
                <w:szCs w:val="24"/>
              </w:rPr>
            </w:pPr>
            <w:r w:rsidRPr="00532EAE">
              <w:rPr>
                <w:color w:val="000000" w:themeColor="text1"/>
                <w:sz w:val="24"/>
                <w:szCs w:val="24"/>
              </w:rPr>
              <w:t>Whistleblowing Policy</w:t>
            </w:r>
            <w:r w:rsidR="001667F2" w:rsidRPr="00532EAE">
              <w:rPr>
                <w:color w:val="000000" w:themeColor="text1"/>
                <w:sz w:val="24"/>
                <w:szCs w:val="24"/>
              </w:rPr>
              <w:t>.</w:t>
            </w:r>
          </w:p>
          <w:p w14:paraId="201531E2" w14:textId="201BBAA1" w:rsidR="004F0E8A" w:rsidRPr="00532EAE" w:rsidRDefault="004F0E8A" w:rsidP="00A936D2">
            <w:pPr>
              <w:spacing w:before="120" w:after="120"/>
              <w:jc w:val="both"/>
              <w:rPr>
                <w:rFonts w:cstheme="minorHAnsi"/>
                <w:b/>
                <w:bCs/>
                <w:color w:val="000000" w:themeColor="text1"/>
                <w:sz w:val="24"/>
                <w:szCs w:val="24"/>
              </w:rPr>
            </w:pPr>
            <w:r w:rsidRPr="00532EAE">
              <w:rPr>
                <w:rFonts w:cstheme="minorHAnsi"/>
                <w:b/>
                <w:bCs/>
                <w:color w:val="000000" w:themeColor="text1"/>
                <w:sz w:val="24"/>
                <w:szCs w:val="24"/>
              </w:rPr>
              <w:t>Assessing and managing risk</w:t>
            </w:r>
          </w:p>
          <w:p w14:paraId="6D436FDA" w14:textId="721B4BEE" w:rsidR="00D56E0A" w:rsidRPr="00532EAE" w:rsidRDefault="00E2696D" w:rsidP="00A936D2">
            <w:pPr>
              <w:pStyle w:val="ListParagraph"/>
              <w:spacing w:before="120" w:after="120"/>
              <w:ind w:left="0"/>
              <w:contextualSpacing w:val="0"/>
              <w:jc w:val="both"/>
              <w:rPr>
                <w:rFonts w:cstheme="minorHAnsi"/>
                <w:color w:val="000000" w:themeColor="text1"/>
                <w:sz w:val="24"/>
                <w:szCs w:val="24"/>
              </w:rPr>
            </w:pPr>
            <w:r w:rsidRPr="00532EAE">
              <w:rPr>
                <w:rFonts w:cstheme="minorHAnsi"/>
                <w:color w:val="000000" w:themeColor="text1"/>
                <w:sz w:val="24"/>
                <w:szCs w:val="24"/>
              </w:rPr>
              <w:t xml:space="preserve">In the </w:t>
            </w:r>
            <w:r w:rsidR="00777897" w:rsidRPr="00532EAE">
              <w:rPr>
                <w:rFonts w:cstheme="minorHAnsi"/>
                <w:color w:val="000000" w:themeColor="text1"/>
                <w:sz w:val="24"/>
                <w:szCs w:val="24"/>
              </w:rPr>
              <w:t xml:space="preserve">2022/23 Human Trafficking and Modern Slavery Statement </w:t>
            </w:r>
            <w:r w:rsidR="00FD76E3" w:rsidRPr="00532EAE">
              <w:rPr>
                <w:rFonts w:cstheme="minorHAnsi"/>
                <w:color w:val="000000" w:themeColor="text1"/>
                <w:sz w:val="24"/>
                <w:szCs w:val="24"/>
              </w:rPr>
              <w:t>Bromford</w:t>
            </w:r>
            <w:r w:rsidR="00777897" w:rsidRPr="00532EAE">
              <w:rPr>
                <w:rFonts w:cstheme="minorHAnsi"/>
                <w:color w:val="000000" w:themeColor="text1"/>
                <w:sz w:val="24"/>
                <w:szCs w:val="24"/>
              </w:rPr>
              <w:t xml:space="preserve"> committed </w:t>
            </w:r>
            <w:r w:rsidR="00D26715" w:rsidRPr="00532EAE">
              <w:rPr>
                <w:rFonts w:cstheme="minorHAnsi"/>
                <w:color w:val="000000" w:themeColor="text1"/>
                <w:sz w:val="24"/>
                <w:szCs w:val="24"/>
              </w:rPr>
              <w:t>to the following:</w:t>
            </w:r>
          </w:p>
          <w:p w14:paraId="7882A557" w14:textId="682ABE45" w:rsidR="00751311" w:rsidRPr="00532EAE" w:rsidRDefault="00751311" w:rsidP="00A936D2">
            <w:pPr>
              <w:pStyle w:val="ListParagraph"/>
              <w:numPr>
                <w:ilvl w:val="0"/>
                <w:numId w:val="19"/>
              </w:numPr>
              <w:spacing w:before="120" w:after="120"/>
              <w:ind w:left="322" w:hanging="284"/>
              <w:contextualSpacing w:val="0"/>
              <w:jc w:val="both"/>
              <w:rPr>
                <w:i/>
                <w:color w:val="000000" w:themeColor="text1"/>
                <w:sz w:val="24"/>
                <w:szCs w:val="24"/>
              </w:rPr>
            </w:pPr>
            <w:r w:rsidRPr="00532EAE">
              <w:rPr>
                <w:i/>
                <w:color w:val="000000" w:themeColor="text1"/>
                <w:sz w:val="24"/>
                <w:szCs w:val="24"/>
              </w:rPr>
              <w:t>Create a Bromford wide working group to identify and mitigate modern slavery and human trafficking risks and adopt good practice and measures from across sectors.</w:t>
            </w:r>
          </w:p>
          <w:p w14:paraId="4E156742" w14:textId="20EAF29D" w:rsidR="00DA12B2" w:rsidRPr="00532EAE" w:rsidRDefault="00CE081D" w:rsidP="00A936D2">
            <w:pPr>
              <w:spacing w:before="120" w:after="120"/>
              <w:ind w:left="322"/>
              <w:jc w:val="both"/>
              <w:rPr>
                <w:color w:val="000000" w:themeColor="text1"/>
                <w:sz w:val="24"/>
                <w:szCs w:val="24"/>
              </w:rPr>
            </w:pPr>
            <w:r w:rsidRPr="00532EAE">
              <w:rPr>
                <w:color w:val="000000" w:themeColor="text1"/>
                <w:sz w:val="24"/>
                <w:szCs w:val="24"/>
              </w:rPr>
              <w:t xml:space="preserve">A working group </w:t>
            </w:r>
            <w:r w:rsidR="00742647" w:rsidRPr="00532EAE">
              <w:rPr>
                <w:color w:val="000000" w:themeColor="text1"/>
                <w:sz w:val="24"/>
                <w:szCs w:val="24"/>
              </w:rPr>
              <w:t xml:space="preserve">was set up </w:t>
            </w:r>
            <w:r w:rsidR="00D329A3" w:rsidRPr="00532EAE">
              <w:rPr>
                <w:color w:val="000000" w:themeColor="text1"/>
                <w:sz w:val="24"/>
                <w:szCs w:val="24"/>
              </w:rPr>
              <w:t xml:space="preserve">in 2023 consisting </w:t>
            </w:r>
            <w:r w:rsidR="00742647" w:rsidRPr="00532EAE">
              <w:rPr>
                <w:color w:val="000000" w:themeColor="text1"/>
                <w:sz w:val="24"/>
                <w:szCs w:val="24"/>
              </w:rPr>
              <w:t xml:space="preserve">of colleagues </w:t>
            </w:r>
            <w:r w:rsidR="004C269B" w:rsidRPr="00532EAE">
              <w:rPr>
                <w:color w:val="000000" w:themeColor="text1"/>
                <w:sz w:val="24"/>
                <w:szCs w:val="24"/>
              </w:rPr>
              <w:t>from directorates across Bromford</w:t>
            </w:r>
            <w:r w:rsidR="007F28F6" w:rsidRPr="00532EAE">
              <w:rPr>
                <w:color w:val="000000" w:themeColor="text1"/>
                <w:sz w:val="24"/>
                <w:szCs w:val="24"/>
              </w:rPr>
              <w:t>. The group</w:t>
            </w:r>
            <w:r w:rsidR="00C746B7" w:rsidRPr="00532EAE">
              <w:rPr>
                <w:color w:val="000000" w:themeColor="text1"/>
                <w:sz w:val="24"/>
                <w:szCs w:val="24"/>
              </w:rPr>
              <w:t xml:space="preserve"> </w:t>
            </w:r>
            <w:r w:rsidR="008638D1" w:rsidRPr="00532EAE">
              <w:rPr>
                <w:color w:val="000000" w:themeColor="text1"/>
                <w:sz w:val="24"/>
                <w:szCs w:val="24"/>
              </w:rPr>
              <w:t>meet</w:t>
            </w:r>
            <w:r w:rsidR="00D77A76" w:rsidRPr="00532EAE">
              <w:rPr>
                <w:color w:val="000000" w:themeColor="text1"/>
                <w:sz w:val="24"/>
                <w:szCs w:val="24"/>
              </w:rPr>
              <w:t>s</w:t>
            </w:r>
            <w:r w:rsidR="008638D1" w:rsidRPr="00532EAE">
              <w:rPr>
                <w:color w:val="000000" w:themeColor="text1"/>
                <w:sz w:val="24"/>
                <w:szCs w:val="24"/>
              </w:rPr>
              <w:t xml:space="preserve"> regularly to discuss areas of</w:t>
            </w:r>
            <w:r w:rsidR="00D329A3" w:rsidRPr="00532EAE">
              <w:rPr>
                <w:color w:val="000000" w:themeColor="text1"/>
                <w:sz w:val="24"/>
                <w:szCs w:val="24"/>
              </w:rPr>
              <w:t xml:space="preserve"> risk</w:t>
            </w:r>
            <w:r w:rsidR="00221714" w:rsidRPr="00532EAE">
              <w:rPr>
                <w:color w:val="000000" w:themeColor="text1"/>
                <w:sz w:val="24"/>
                <w:szCs w:val="24"/>
              </w:rPr>
              <w:t>,</w:t>
            </w:r>
            <w:r w:rsidR="00D329A3" w:rsidRPr="00532EAE">
              <w:rPr>
                <w:color w:val="000000" w:themeColor="text1"/>
                <w:sz w:val="24"/>
                <w:szCs w:val="24"/>
              </w:rPr>
              <w:t xml:space="preserve"> </w:t>
            </w:r>
            <w:r w:rsidR="004C6A20" w:rsidRPr="00532EAE">
              <w:rPr>
                <w:color w:val="000000" w:themeColor="text1"/>
                <w:sz w:val="24"/>
                <w:szCs w:val="24"/>
              </w:rPr>
              <w:t xml:space="preserve">actions to </w:t>
            </w:r>
            <w:r w:rsidR="008B6671" w:rsidRPr="00532EAE">
              <w:rPr>
                <w:color w:val="000000" w:themeColor="text1"/>
                <w:sz w:val="24"/>
                <w:szCs w:val="24"/>
              </w:rPr>
              <w:t>improve awareness</w:t>
            </w:r>
            <w:r w:rsidR="005B74B6" w:rsidRPr="00532EAE">
              <w:rPr>
                <w:color w:val="000000" w:themeColor="text1"/>
                <w:sz w:val="24"/>
                <w:szCs w:val="24"/>
              </w:rPr>
              <w:t>,</w:t>
            </w:r>
            <w:r w:rsidR="001D5901" w:rsidRPr="00532EAE">
              <w:rPr>
                <w:color w:val="000000" w:themeColor="text1"/>
                <w:sz w:val="24"/>
                <w:szCs w:val="24"/>
              </w:rPr>
              <w:t xml:space="preserve"> reporting of concerns and </w:t>
            </w:r>
            <w:r w:rsidR="00810557" w:rsidRPr="00532EAE">
              <w:rPr>
                <w:color w:val="000000" w:themeColor="text1"/>
                <w:sz w:val="24"/>
                <w:szCs w:val="24"/>
              </w:rPr>
              <w:t xml:space="preserve">to </w:t>
            </w:r>
            <w:r w:rsidR="00DA12B2" w:rsidRPr="00532EAE">
              <w:rPr>
                <w:color w:val="000000" w:themeColor="text1"/>
                <w:sz w:val="24"/>
                <w:szCs w:val="24"/>
              </w:rPr>
              <w:t>reduce the potential of modern slavery and human trafficking.</w:t>
            </w:r>
            <w:r w:rsidR="00D329A3" w:rsidRPr="00532EAE">
              <w:rPr>
                <w:color w:val="000000" w:themeColor="text1"/>
                <w:sz w:val="24"/>
                <w:szCs w:val="24"/>
              </w:rPr>
              <w:t xml:space="preserve"> </w:t>
            </w:r>
          </w:p>
          <w:p w14:paraId="20F031E7" w14:textId="08230793" w:rsidR="00767F56" w:rsidRPr="00532EAE" w:rsidRDefault="00B1754A" w:rsidP="00A936D2">
            <w:pPr>
              <w:pStyle w:val="ListParagraph"/>
              <w:numPr>
                <w:ilvl w:val="0"/>
                <w:numId w:val="19"/>
              </w:numPr>
              <w:spacing w:before="120" w:after="120"/>
              <w:ind w:left="322" w:hanging="284"/>
              <w:contextualSpacing w:val="0"/>
              <w:jc w:val="both"/>
              <w:rPr>
                <w:i/>
                <w:color w:val="000000" w:themeColor="text1"/>
                <w:sz w:val="24"/>
                <w:szCs w:val="24"/>
              </w:rPr>
            </w:pPr>
            <w:r w:rsidRPr="00532EAE">
              <w:rPr>
                <w:i/>
                <w:color w:val="000000" w:themeColor="text1"/>
                <w:sz w:val="24"/>
                <w:szCs w:val="24"/>
              </w:rPr>
              <w:t>Undertake a modern slavery and human trafficking risk assessment.</w:t>
            </w:r>
          </w:p>
          <w:p w14:paraId="4357A05E" w14:textId="33C77722" w:rsidR="00767F56" w:rsidRPr="00532EAE" w:rsidRDefault="00152171" w:rsidP="00A936D2">
            <w:pPr>
              <w:spacing w:before="120" w:after="120"/>
              <w:ind w:left="322"/>
              <w:jc w:val="both"/>
              <w:rPr>
                <w:color w:val="000000" w:themeColor="text1"/>
                <w:sz w:val="24"/>
                <w:szCs w:val="24"/>
              </w:rPr>
            </w:pPr>
            <w:r w:rsidRPr="00532EAE">
              <w:rPr>
                <w:color w:val="000000" w:themeColor="text1"/>
                <w:sz w:val="24"/>
                <w:szCs w:val="24"/>
              </w:rPr>
              <w:t>A detailed risk assessment was undertaken</w:t>
            </w:r>
            <w:r w:rsidR="001D0B6B" w:rsidRPr="00532EAE">
              <w:rPr>
                <w:color w:val="000000" w:themeColor="text1"/>
                <w:sz w:val="24"/>
                <w:szCs w:val="24"/>
              </w:rPr>
              <w:t xml:space="preserve"> with colleagues from the working group and others in potentially higher risk areas, this included </w:t>
            </w:r>
            <w:r w:rsidR="00363100" w:rsidRPr="00532EAE">
              <w:rPr>
                <w:color w:val="000000" w:themeColor="text1"/>
                <w:sz w:val="24"/>
                <w:szCs w:val="24"/>
              </w:rPr>
              <w:t xml:space="preserve">governance, </w:t>
            </w:r>
            <w:r w:rsidR="001D0B6B" w:rsidRPr="00532EAE">
              <w:rPr>
                <w:color w:val="000000" w:themeColor="text1"/>
                <w:sz w:val="24"/>
                <w:szCs w:val="24"/>
              </w:rPr>
              <w:t>construction,</w:t>
            </w:r>
            <w:r w:rsidR="00363100" w:rsidRPr="00532EAE">
              <w:rPr>
                <w:color w:val="000000" w:themeColor="text1"/>
                <w:sz w:val="24"/>
                <w:szCs w:val="24"/>
              </w:rPr>
              <w:t xml:space="preserve"> investment,</w:t>
            </w:r>
            <w:r w:rsidR="001D0B6B" w:rsidRPr="00532EAE">
              <w:rPr>
                <w:color w:val="000000" w:themeColor="text1"/>
                <w:sz w:val="24"/>
                <w:szCs w:val="24"/>
              </w:rPr>
              <w:t xml:space="preserve"> people team and procurement</w:t>
            </w:r>
            <w:r w:rsidR="00D04C43" w:rsidRPr="00532EAE">
              <w:rPr>
                <w:color w:val="000000" w:themeColor="text1"/>
                <w:sz w:val="24"/>
                <w:szCs w:val="24"/>
              </w:rPr>
              <w:t xml:space="preserve">. </w:t>
            </w:r>
            <w:r w:rsidR="000839D7" w:rsidRPr="00532EAE">
              <w:rPr>
                <w:color w:val="000000" w:themeColor="text1"/>
                <w:sz w:val="24"/>
                <w:szCs w:val="24"/>
              </w:rPr>
              <w:t xml:space="preserve">The risk assessment has identified a number of initiatives Bromford will commit to in </w:t>
            </w:r>
            <w:r w:rsidR="00132B5B" w:rsidRPr="00532EAE">
              <w:rPr>
                <w:color w:val="000000" w:themeColor="text1"/>
                <w:sz w:val="24"/>
                <w:szCs w:val="24"/>
              </w:rPr>
              <w:t>2024/25</w:t>
            </w:r>
            <w:r w:rsidR="00FD10D4" w:rsidRPr="00532EAE">
              <w:rPr>
                <w:color w:val="000000" w:themeColor="text1"/>
                <w:sz w:val="24"/>
                <w:szCs w:val="24"/>
              </w:rPr>
              <w:t xml:space="preserve">, examples of these </w:t>
            </w:r>
            <w:r w:rsidR="5F190AFA" w:rsidRPr="00532EAE">
              <w:rPr>
                <w:color w:val="000000" w:themeColor="text1"/>
                <w:sz w:val="24"/>
                <w:szCs w:val="24"/>
              </w:rPr>
              <w:t>are</w:t>
            </w:r>
            <w:r w:rsidR="00132B5B" w:rsidRPr="00532EAE">
              <w:rPr>
                <w:color w:val="000000" w:themeColor="text1"/>
                <w:sz w:val="24"/>
                <w:szCs w:val="24"/>
              </w:rPr>
              <w:t xml:space="preserve"> stipulated in </w:t>
            </w:r>
            <w:r w:rsidR="00767F56" w:rsidRPr="00532EAE">
              <w:rPr>
                <w:color w:val="000000" w:themeColor="text1"/>
                <w:sz w:val="24"/>
                <w:szCs w:val="24"/>
              </w:rPr>
              <w:t>the next steps</w:t>
            </w:r>
            <w:r w:rsidR="00FD10D4" w:rsidRPr="00532EAE">
              <w:rPr>
                <w:color w:val="000000" w:themeColor="text1"/>
                <w:sz w:val="24"/>
                <w:szCs w:val="24"/>
              </w:rPr>
              <w:t xml:space="preserve"> section of this statement</w:t>
            </w:r>
            <w:r w:rsidR="00767F56" w:rsidRPr="00532EAE">
              <w:rPr>
                <w:color w:val="000000" w:themeColor="text1"/>
                <w:sz w:val="24"/>
                <w:szCs w:val="24"/>
              </w:rPr>
              <w:t>.</w:t>
            </w:r>
          </w:p>
          <w:p w14:paraId="2F8E6BD6" w14:textId="39556C9D" w:rsidR="00AF31AC" w:rsidRPr="00532EAE" w:rsidRDefault="00451062" w:rsidP="00A936D2">
            <w:pPr>
              <w:pStyle w:val="ListParagraph"/>
              <w:numPr>
                <w:ilvl w:val="0"/>
                <w:numId w:val="19"/>
              </w:numPr>
              <w:spacing w:before="120" w:after="120"/>
              <w:ind w:left="322" w:hanging="322"/>
              <w:contextualSpacing w:val="0"/>
              <w:rPr>
                <w:i/>
                <w:color w:val="000000" w:themeColor="text1"/>
                <w:sz w:val="24"/>
                <w:szCs w:val="24"/>
              </w:rPr>
            </w:pPr>
            <w:r w:rsidRPr="00532EAE">
              <w:rPr>
                <w:i/>
                <w:color w:val="000000" w:themeColor="text1"/>
                <w:sz w:val="24"/>
                <w:szCs w:val="24"/>
              </w:rPr>
              <w:t xml:space="preserve">Review our procurement templates and contractual wording to align with guidance </w:t>
            </w:r>
            <w:r w:rsidR="001D0882" w:rsidRPr="00532EAE">
              <w:rPr>
                <w:i/>
                <w:color w:val="000000" w:themeColor="text1"/>
                <w:sz w:val="24"/>
                <w:szCs w:val="24"/>
              </w:rPr>
              <w:t>provided by HM Government</w:t>
            </w:r>
            <w:r w:rsidR="009F48AA" w:rsidRPr="00532EAE">
              <w:rPr>
                <w:i/>
                <w:color w:val="000000" w:themeColor="text1"/>
                <w:sz w:val="24"/>
                <w:szCs w:val="24"/>
              </w:rPr>
              <w:t>.</w:t>
            </w:r>
            <w:r w:rsidR="001D0882" w:rsidRPr="00532EAE">
              <w:rPr>
                <w:i/>
                <w:color w:val="000000" w:themeColor="text1"/>
                <w:sz w:val="24"/>
                <w:szCs w:val="24"/>
              </w:rPr>
              <w:t xml:space="preserve"> </w:t>
            </w:r>
          </w:p>
          <w:p w14:paraId="65861F21" w14:textId="4D1827A5" w:rsidR="0085549E" w:rsidRPr="00532EAE" w:rsidRDefault="00131128" w:rsidP="00A936D2">
            <w:pPr>
              <w:spacing w:before="120" w:after="120"/>
              <w:ind w:left="322"/>
              <w:jc w:val="both"/>
              <w:rPr>
                <w:color w:val="000000" w:themeColor="text1"/>
                <w:sz w:val="24"/>
                <w:szCs w:val="24"/>
              </w:rPr>
            </w:pPr>
            <w:r w:rsidRPr="00532EAE">
              <w:rPr>
                <w:color w:val="000000" w:themeColor="text1"/>
                <w:sz w:val="24"/>
                <w:szCs w:val="24"/>
              </w:rPr>
              <w:t xml:space="preserve">Bromford </w:t>
            </w:r>
            <w:r w:rsidR="00C3541C" w:rsidRPr="00532EAE">
              <w:rPr>
                <w:color w:val="000000" w:themeColor="text1"/>
                <w:sz w:val="24"/>
                <w:szCs w:val="24"/>
              </w:rPr>
              <w:t>undertook a</w:t>
            </w:r>
            <w:r w:rsidRPr="00532EAE">
              <w:rPr>
                <w:color w:val="000000" w:themeColor="text1"/>
                <w:sz w:val="24"/>
                <w:szCs w:val="24"/>
              </w:rPr>
              <w:t xml:space="preserve"> comprehensive review of the procurement function in 2023/24. The outcomes </w:t>
            </w:r>
            <w:r w:rsidR="00264ED7" w:rsidRPr="00532EAE">
              <w:rPr>
                <w:color w:val="000000" w:themeColor="text1"/>
                <w:sz w:val="24"/>
                <w:szCs w:val="24"/>
              </w:rPr>
              <w:t xml:space="preserve">of the review </w:t>
            </w:r>
            <w:r w:rsidRPr="00532EAE">
              <w:rPr>
                <w:color w:val="000000" w:themeColor="text1"/>
                <w:sz w:val="24"/>
                <w:szCs w:val="24"/>
              </w:rPr>
              <w:t>w</w:t>
            </w:r>
            <w:r w:rsidR="00DE4F69" w:rsidRPr="00532EAE">
              <w:rPr>
                <w:color w:val="000000" w:themeColor="text1"/>
                <w:sz w:val="24"/>
                <w:szCs w:val="24"/>
              </w:rPr>
              <w:t>hen implemented</w:t>
            </w:r>
            <w:r w:rsidR="00FD10D4" w:rsidRPr="00532EAE">
              <w:rPr>
                <w:color w:val="000000" w:themeColor="text1"/>
                <w:sz w:val="24"/>
                <w:szCs w:val="24"/>
              </w:rPr>
              <w:t xml:space="preserve"> in 2024/25</w:t>
            </w:r>
            <w:r w:rsidR="00DE4F69" w:rsidRPr="00532EAE">
              <w:rPr>
                <w:color w:val="000000" w:themeColor="text1"/>
                <w:sz w:val="24"/>
                <w:szCs w:val="24"/>
              </w:rPr>
              <w:t xml:space="preserve"> will </w:t>
            </w:r>
            <w:r w:rsidR="00117D70" w:rsidRPr="00532EAE">
              <w:rPr>
                <w:color w:val="000000" w:themeColor="text1"/>
                <w:sz w:val="24"/>
                <w:szCs w:val="24"/>
              </w:rPr>
              <w:t>include</w:t>
            </w:r>
            <w:r w:rsidR="00DE4F69" w:rsidRPr="00532EAE">
              <w:rPr>
                <w:color w:val="000000" w:themeColor="text1"/>
                <w:sz w:val="24"/>
                <w:szCs w:val="24"/>
              </w:rPr>
              <w:t xml:space="preserve"> the contractual wording </w:t>
            </w:r>
            <w:r w:rsidR="006C4339" w:rsidRPr="00532EAE">
              <w:rPr>
                <w:color w:val="000000" w:themeColor="text1"/>
                <w:sz w:val="24"/>
                <w:szCs w:val="24"/>
              </w:rPr>
              <w:t xml:space="preserve">provided by HM Government and </w:t>
            </w:r>
            <w:r w:rsidR="00FD76E3" w:rsidRPr="00532EAE">
              <w:rPr>
                <w:color w:val="000000" w:themeColor="text1"/>
                <w:sz w:val="24"/>
                <w:szCs w:val="24"/>
              </w:rPr>
              <w:t>in accordance with the Procurement Act 2023.</w:t>
            </w:r>
          </w:p>
          <w:p w14:paraId="25340FF3" w14:textId="236595C1" w:rsidR="004F019D" w:rsidRPr="00532EAE" w:rsidRDefault="00ED6FCD" w:rsidP="00A936D2">
            <w:pPr>
              <w:pStyle w:val="ListParagraph"/>
              <w:numPr>
                <w:ilvl w:val="0"/>
                <w:numId w:val="20"/>
              </w:numPr>
              <w:spacing w:before="120" w:after="120"/>
              <w:ind w:left="322" w:hanging="284"/>
              <w:contextualSpacing w:val="0"/>
              <w:jc w:val="both"/>
              <w:rPr>
                <w:rFonts w:cstheme="minorHAnsi"/>
                <w:i/>
                <w:color w:val="000000" w:themeColor="text1"/>
                <w:sz w:val="24"/>
                <w:szCs w:val="24"/>
              </w:rPr>
            </w:pPr>
            <w:r w:rsidRPr="00532EAE">
              <w:rPr>
                <w:rFonts w:cstheme="minorHAnsi"/>
                <w:i/>
                <w:color w:val="000000" w:themeColor="text1"/>
                <w:sz w:val="24"/>
                <w:szCs w:val="24"/>
              </w:rPr>
              <w:t xml:space="preserve">Develop the pre-existing </w:t>
            </w:r>
            <w:r w:rsidR="00117D70" w:rsidRPr="00532EAE">
              <w:rPr>
                <w:rFonts w:cstheme="minorHAnsi"/>
                <w:i/>
                <w:color w:val="000000" w:themeColor="text1"/>
                <w:sz w:val="24"/>
                <w:szCs w:val="24"/>
              </w:rPr>
              <w:t>s</w:t>
            </w:r>
            <w:r w:rsidRPr="00532EAE">
              <w:rPr>
                <w:rFonts w:cstheme="minorHAnsi"/>
                <w:i/>
                <w:color w:val="000000" w:themeColor="text1"/>
                <w:sz w:val="24"/>
                <w:szCs w:val="24"/>
              </w:rPr>
              <w:t xml:space="preserve">afeguarding eLearning content and the </w:t>
            </w:r>
            <w:r w:rsidR="00117D70" w:rsidRPr="00532EAE">
              <w:rPr>
                <w:rFonts w:cstheme="minorHAnsi"/>
                <w:i/>
                <w:color w:val="000000" w:themeColor="text1"/>
                <w:sz w:val="24"/>
                <w:szCs w:val="24"/>
              </w:rPr>
              <w:t>s</w:t>
            </w:r>
            <w:r w:rsidRPr="00532EAE">
              <w:rPr>
                <w:rFonts w:cstheme="minorHAnsi"/>
                <w:i/>
                <w:color w:val="000000" w:themeColor="text1"/>
                <w:sz w:val="24"/>
                <w:szCs w:val="24"/>
              </w:rPr>
              <w:t>afeguarding framework</w:t>
            </w:r>
            <w:r w:rsidR="00C054EC" w:rsidRPr="00532EAE">
              <w:rPr>
                <w:rFonts w:cstheme="minorHAnsi"/>
                <w:i/>
                <w:color w:val="000000" w:themeColor="text1"/>
                <w:sz w:val="24"/>
                <w:szCs w:val="24"/>
              </w:rPr>
              <w:t xml:space="preserve"> and </w:t>
            </w:r>
            <w:r w:rsidR="00BC7FB4" w:rsidRPr="00532EAE">
              <w:rPr>
                <w:rFonts w:cstheme="minorHAnsi"/>
                <w:i/>
                <w:color w:val="000000" w:themeColor="text1"/>
                <w:sz w:val="24"/>
                <w:szCs w:val="24"/>
              </w:rPr>
              <w:t>p</w:t>
            </w:r>
            <w:r w:rsidR="004F019D" w:rsidRPr="00532EAE">
              <w:rPr>
                <w:rFonts w:cstheme="minorHAnsi"/>
                <w:i/>
                <w:color w:val="000000" w:themeColor="text1"/>
                <w:sz w:val="24"/>
                <w:szCs w:val="24"/>
              </w:rPr>
              <w:t>rovide modern slavery and human trafficking training specifically for leaders in our leadership academy and or leadership eLearning</w:t>
            </w:r>
            <w:r w:rsidR="009F48AA" w:rsidRPr="00532EAE">
              <w:rPr>
                <w:rFonts w:cstheme="minorHAnsi"/>
                <w:i/>
                <w:color w:val="000000" w:themeColor="text1"/>
                <w:sz w:val="24"/>
                <w:szCs w:val="24"/>
              </w:rPr>
              <w:t>.</w:t>
            </w:r>
          </w:p>
          <w:p w14:paraId="1473FE73" w14:textId="33A5A026" w:rsidR="00BC7FB4" w:rsidRPr="00532EAE" w:rsidRDefault="00117D70" w:rsidP="00A936D2">
            <w:pPr>
              <w:spacing w:before="120" w:after="120"/>
              <w:ind w:left="322"/>
              <w:jc w:val="both"/>
              <w:rPr>
                <w:color w:val="000000" w:themeColor="text1"/>
                <w:sz w:val="24"/>
                <w:szCs w:val="24"/>
              </w:rPr>
            </w:pPr>
            <w:r w:rsidRPr="00532EAE">
              <w:rPr>
                <w:color w:val="000000" w:themeColor="text1"/>
                <w:sz w:val="24"/>
                <w:szCs w:val="24"/>
              </w:rPr>
              <w:t xml:space="preserve">The safeguarding eLearning content </w:t>
            </w:r>
            <w:r w:rsidR="00EB5A9A" w:rsidRPr="00532EAE">
              <w:rPr>
                <w:color w:val="000000" w:themeColor="text1"/>
                <w:sz w:val="24"/>
                <w:szCs w:val="24"/>
              </w:rPr>
              <w:t>was</w:t>
            </w:r>
            <w:r w:rsidR="00597327" w:rsidRPr="00532EAE">
              <w:rPr>
                <w:color w:val="000000" w:themeColor="text1"/>
                <w:sz w:val="24"/>
                <w:szCs w:val="24"/>
              </w:rPr>
              <w:t xml:space="preserve"> revised to include</w:t>
            </w:r>
            <w:r w:rsidR="00783C99" w:rsidRPr="00532EAE">
              <w:rPr>
                <w:color w:val="000000" w:themeColor="text1"/>
                <w:sz w:val="24"/>
                <w:szCs w:val="24"/>
              </w:rPr>
              <w:t xml:space="preserve"> specific reference to</w:t>
            </w:r>
            <w:r w:rsidR="009F48AA" w:rsidRPr="00532EAE">
              <w:rPr>
                <w:color w:val="000000" w:themeColor="text1"/>
                <w:sz w:val="24"/>
                <w:szCs w:val="24"/>
              </w:rPr>
              <w:t xml:space="preserve"> </w:t>
            </w:r>
            <w:r w:rsidR="00783C99" w:rsidRPr="00532EAE">
              <w:rPr>
                <w:color w:val="000000" w:themeColor="text1"/>
                <w:sz w:val="24"/>
                <w:szCs w:val="24"/>
              </w:rPr>
              <w:t>modern slavery and human trafficking. The eLearning content is now manda</w:t>
            </w:r>
            <w:r w:rsidR="00AB2A5D" w:rsidRPr="00532EAE">
              <w:rPr>
                <w:color w:val="000000" w:themeColor="text1"/>
                <w:sz w:val="24"/>
                <w:szCs w:val="24"/>
              </w:rPr>
              <w:t xml:space="preserve">tory for colleagues and agency workers. The </w:t>
            </w:r>
            <w:r w:rsidR="00A90AF7" w:rsidRPr="00532EAE">
              <w:rPr>
                <w:color w:val="000000" w:themeColor="text1"/>
                <w:sz w:val="24"/>
                <w:szCs w:val="24"/>
              </w:rPr>
              <w:t xml:space="preserve">safeguarding framework </w:t>
            </w:r>
            <w:r w:rsidR="00FB4364" w:rsidRPr="00532EAE">
              <w:rPr>
                <w:color w:val="000000" w:themeColor="text1"/>
                <w:sz w:val="24"/>
                <w:szCs w:val="24"/>
              </w:rPr>
              <w:t>was</w:t>
            </w:r>
            <w:r w:rsidR="00A90AF7" w:rsidRPr="00532EAE">
              <w:rPr>
                <w:color w:val="000000" w:themeColor="text1"/>
                <w:sz w:val="24"/>
                <w:szCs w:val="24"/>
              </w:rPr>
              <w:t xml:space="preserve"> subject to </w:t>
            </w:r>
            <w:r w:rsidR="003D5924" w:rsidRPr="00532EAE">
              <w:rPr>
                <w:color w:val="000000" w:themeColor="text1"/>
                <w:sz w:val="24"/>
                <w:szCs w:val="24"/>
              </w:rPr>
              <w:t xml:space="preserve">scrutiny and </w:t>
            </w:r>
            <w:r w:rsidR="00A90AF7" w:rsidRPr="00532EAE">
              <w:rPr>
                <w:color w:val="000000" w:themeColor="text1"/>
                <w:sz w:val="24"/>
                <w:szCs w:val="24"/>
              </w:rPr>
              <w:t xml:space="preserve">review in 2023/24 </w:t>
            </w:r>
            <w:r w:rsidR="0068737F" w:rsidRPr="00532EAE">
              <w:rPr>
                <w:color w:val="000000" w:themeColor="text1"/>
                <w:sz w:val="24"/>
                <w:szCs w:val="24"/>
              </w:rPr>
              <w:t xml:space="preserve">which included improved reference to modern slavery and human trafficking </w:t>
            </w:r>
            <w:r w:rsidR="00A90AF7" w:rsidRPr="00532EAE">
              <w:rPr>
                <w:color w:val="000000" w:themeColor="text1"/>
                <w:sz w:val="24"/>
                <w:szCs w:val="24"/>
              </w:rPr>
              <w:t>with improvement</w:t>
            </w:r>
            <w:r w:rsidR="00897437" w:rsidRPr="00532EAE">
              <w:rPr>
                <w:color w:val="000000" w:themeColor="text1"/>
                <w:sz w:val="24"/>
                <w:szCs w:val="24"/>
              </w:rPr>
              <w:t xml:space="preserve"> actions</w:t>
            </w:r>
            <w:r w:rsidR="00A90AF7" w:rsidRPr="00532EAE">
              <w:rPr>
                <w:color w:val="000000" w:themeColor="text1"/>
                <w:sz w:val="24"/>
                <w:szCs w:val="24"/>
              </w:rPr>
              <w:t xml:space="preserve"> aligned to increas</w:t>
            </w:r>
            <w:r w:rsidR="00897437" w:rsidRPr="00532EAE">
              <w:rPr>
                <w:color w:val="000000" w:themeColor="text1"/>
                <w:sz w:val="24"/>
                <w:szCs w:val="24"/>
              </w:rPr>
              <w:t>ing the</w:t>
            </w:r>
            <w:r w:rsidR="00A90AF7" w:rsidRPr="00532EAE">
              <w:rPr>
                <w:color w:val="000000" w:themeColor="text1"/>
                <w:sz w:val="24"/>
                <w:szCs w:val="24"/>
              </w:rPr>
              <w:t xml:space="preserve"> </w:t>
            </w:r>
            <w:r w:rsidR="00897437" w:rsidRPr="00532EAE">
              <w:rPr>
                <w:color w:val="000000" w:themeColor="text1"/>
                <w:sz w:val="24"/>
                <w:szCs w:val="24"/>
              </w:rPr>
              <w:t xml:space="preserve">knowledge and awareness of modern slavery </w:t>
            </w:r>
            <w:r w:rsidR="00897437" w:rsidRPr="00532EAE">
              <w:rPr>
                <w:color w:val="000000" w:themeColor="text1"/>
                <w:sz w:val="24"/>
                <w:szCs w:val="24"/>
              </w:rPr>
              <w:lastRenderedPageBreak/>
              <w:t xml:space="preserve">and human trafficking. </w:t>
            </w:r>
            <w:r w:rsidR="00BC63C5" w:rsidRPr="00532EAE">
              <w:rPr>
                <w:color w:val="000000" w:themeColor="text1"/>
                <w:sz w:val="24"/>
                <w:szCs w:val="24"/>
              </w:rPr>
              <w:t xml:space="preserve">The leadership </w:t>
            </w:r>
            <w:r w:rsidR="00312F09" w:rsidRPr="00532EAE">
              <w:rPr>
                <w:color w:val="000000" w:themeColor="text1"/>
                <w:sz w:val="24"/>
                <w:szCs w:val="24"/>
              </w:rPr>
              <w:t>self-assessment</w:t>
            </w:r>
            <w:r w:rsidR="00BC63C5" w:rsidRPr="00532EAE">
              <w:rPr>
                <w:color w:val="000000" w:themeColor="text1"/>
                <w:sz w:val="24"/>
                <w:szCs w:val="24"/>
              </w:rPr>
              <w:t xml:space="preserve">, </w:t>
            </w:r>
            <w:r w:rsidR="009435FA" w:rsidRPr="00532EAE">
              <w:rPr>
                <w:color w:val="000000" w:themeColor="text1"/>
                <w:sz w:val="24"/>
                <w:szCs w:val="24"/>
              </w:rPr>
              <w:t>which is mandatory for all</w:t>
            </w:r>
            <w:r w:rsidR="00BC63C5" w:rsidRPr="00532EAE">
              <w:rPr>
                <w:color w:val="000000" w:themeColor="text1"/>
                <w:sz w:val="24"/>
                <w:szCs w:val="24"/>
              </w:rPr>
              <w:t xml:space="preserve"> </w:t>
            </w:r>
            <w:r w:rsidR="00312F09" w:rsidRPr="00532EAE">
              <w:rPr>
                <w:color w:val="000000" w:themeColor="text1"/>
                <w:sz w:val="24"/>
                <w:szCs w:val="24"/>
              </w:rPr>
              <w:t xml:space="preserve">senior leaders in </w:t>
            </w:r>
            <w:r w:rsidR="009435FA" w:rsidRPr="00532EAE">
              <w:rPr>
                <w:color w:val="000000" w:themeColor="text1"/>
                <w:sz w:val="24"/>
                <w:szCs w:val="24"/>
              </w:rPr>
              <w:t>Bromford now</w:t>
            </w:r>
            <w:r w:rsidR="001D5901" w:rsidRPr="00532EAE">
              <w:rPr>
                <w:color w:val="000000" w:themeColor="text1"/>
                <w:sz w:val="24"/>
                <w:szCs w:val="24"/>
              </w:rPr>
              <w:t xml:space="preserve"> explicitly</w:t>
            </w:r>
            <w:r w:rsidR="009435FA" w:rsidRPr="00532EAE">
              <w:rPr>
                <w:color w:val="000000" w:themeColor="text1"/>
                <w:sz w:val="24"/>
                <w:szCs w:val="24"/>
              </w:rPr>
              <w:t xml:space="preserve"> </w:t>
            </w:r>
            <w:r w:rsidR="0085549E" w:rsidRPr="00532EAE">
              <w:rPr>
                <w:color w:val="000000" w:themeColor="text1"/>
                <w:sz w:val="24"/>
                <w:szCs w:val="24"/>
              </w:rPr>
              <w:t>references modern slavery and human trafficking.</w:t>
            </w:r>
          </w:p>
          <w:p w14:paraId="029E6BE2" w14:textId="77777777" w:rsidR="0090278B" w:rsidRPr="00532EAE" w:rsidRDefault="004F019D" w:rsidP="00A936D2">
            <w:pPr>
              <w:pStyle w:val="ListParagraph"/>
              <w:numPr>
                <w:ilvl w:val="0"/>
                <w:numId w:val="13"/>
              </w:numPr>
              <w:spacing w:before="120" w:after="120"/>
              <w:ind w:left="322" w:hanging="322"/>
              <w:contextualSpacing w:val="0"/>
              <w:jc w:val="both"/>
              <w:rPr>
                <w:rFonts w:cstheme="minorHAnsi"/>
                <w:i/>
                <w:color w:val="000000" w:themeColor="text1"/>
                <w:sz w:val="24"/>
                <w:szCs w:val="24"/>
              </w:rPr>
            </w:pPr>
            <w:r w:rsidRPr="00532EAE">
              <w:rPr>
                <w:rFonts w:cstheme="minorHAnsi"/>
                <w:i/>
                <w:color w:val="000000" w:themeColor="text1"/>
                <w:sz w:val="24"/>
                <w:szCs w:val="24"/>
              </w:rPr>
              <w:t>Promote the tools and resources available to colleagues who may have concerns about potential exploitative practices taking place</w:t>
            </w:r>
            <w:r w:rsidR="009B355B" w:rsidRPr="00532EAE">
              <w:rPr>
                <w:rFonts w:cstheme="minorHAnsi"/>
                <w:i/>
                <w:color w:val="000000" w:themeColor="text1"/>
                <w:sz w:val="24"/>
                <w:szCs w:val="24"/>
              </w:rPr>
              <w:t>.</w:t>
            </w:r>
          </w:p>
          <w:p w14:paraId="72C0482B" w14:textId="106181D6" w:rsidR="00843314" w:rsidRPr="00532EAE" w:rsidRDefault="0090278B" w:rsidP="00A936D2">
            <w:pPr>
              <w:pStyle w:val="ListParagraph"/>
              <w:spacing w:before="120" w:after="120"/>
              <w:ind w:left="322"/>
              <w:contextualSpacing w:val="0"/>
              <w:jc w:val="both"/>
              <w:rPr>
                <w:rFonts w:cstheme="minorHAnsi"/>
                <w:color w:val="000000" w:themeColor="text1"/>
                <w:sz w:val="24"/>
                <w:szCs w:val="24"/>
              </w:rPr>
            </w:pPr>
            <w:r w:rsidRPr="00532EAE">
              <w:rPr>
                <w:rFonts w:cstheme="minorHAnsi"/>
                <w:color w:val="000000" w:themeColor="text1"/>
                <w:sz w:val="24"/>
                <w:szCs w:val="24"/>
              </w:rPr>
              <w:t>C</w:t>
            </w:r>
            <w:r w:rsidR="00EA67DD" w:rsidRPr="00532EAE">
              <w:rPr>
                <w:rFonts w:cstheme="minorHAnsi"/>
                <w:color w:val="000000" w:themeColor="text1"/>
                <w:sz w:val="24"/>
                <w:szCs w:val="24"/>
              </w:rPr>
              <w:t xml:space="preserve">oncern cards </w:t>
            </w:r>
            <w:r w:rsidR="00C52638" w:rsidRPr="00532EAE">
              <w:rPr>
                <w:rFonts w:cstheme="minorHAnsi"/>
                <w:color w:val="000000" w:themeColor="text1"/>
                <w:sz w:val="24"/>
                <w:szCs w:val="24"/>
              </w:rPr>
              <w:t>are</w:t>
            </w:r>
            <w:r w:rsidR="00EA67DD" w:rsidRPr="00532EAE">
              <w:rPr>
                <w:rFonts w:cstheme="minorHAnsi"/>
                <w:color w:val="000000" w:themeColor="text1"/>
                <w:sz w:val="24"/>
                <w:szCs w:val="24"/>
              </w:rPr>
              <w:t xml:space="preserve"> completed by colleagues </w:t>
            </w:r>
            <w:r w:rsidR="00ED221D" w:rsidRPr="00532EAE">
              <w:rPr>
                <w:rFonts w:cstheme="minorHAnsi"/>
                <w:color w:val="000000" w:themeColor="text1"/>
                <w:sz w:val="24"/>
                <w:szCs w:val="24"/>
              </w:rPr>
              <w:t>visiting customers in their homes. During 2024/25</w:t>
            </w:r>
            <w:r w:rsidR="00212413" w:rsidRPr="00532EAE">
              <w:rPr>
                <w:rFonts w:cstheme="minorHAnsi"/>
                <w:color w:val="000000" w:themeColor="text1"/>
                <w:sz w:val="24"/>
                <w:szCs w:val="24"/>
              </w:rPr>
              <w:t xml:space="preserve"> </w:t>
            </w:r>
            <w:r w:rsidR="00ED221D" w:rsidRPr="00532EAE">
              <w:rPr>
                <w:rFonts w:cstheme="minorHAnsi"/>
                <w:color w:val="000000" w:themeColor="text1"/>
                <w:sz w:val="24"/>
                <w:szCs w:val="24"/>
              </w:rPr>
              <w:t xml:space="preserve">the concern card will include specific reference to </w:t>
            </w:r>
            <w:r w:rsidR="0071211B" w:rsidRPr="00532EAE">
              <w:rPr>
                <w:rFonts w:cstheme="minorHAnsi"/>
                <w:color w:val="000000" w:themeColor="text1"/>
                <w:sz w:val="24"/>
                <w:szCs w:val="24"/>
              </w:rPr>
              <w:t>modern slavery and human trafficking. Bromford also reviewed the ‘Unseen’ app which provides</w:t>
            </w:r>
            <w:r w:rsidR="00074ADF" w:rsidRPr="00532EAE">
              <w:rPr>
                <w:rFonts w:cstheme="minorHAnsi"/>
                <w:color w:val="000000" w:themeColor="text1"/>
                <w:sz w:val="24"/>
                <w:szCs w:val="24"/>
              </w:rPr>
              <w:t xml:space="preserve"> a simple guide to recognising the signs of modern slavery and human trafficking, and reporting concerns in confidence. The app also includes a guide to types of modern slavery, an outline of key legislation, and an explanation of how to contact the </w:t>
            </w:r>
            <w:r w:rsidR="003167ED" w:rsidRPr="00532EAE">
              <w:rPr>
                <w:rFonts w:cstheme="minorHAnsi"/>
                <w:color w:val="000000" w:themeColor="text1"/>
                <w:sz w:val="24"/>
                <w:szCs w:val="24"/>
              </w:rPr>
              <w:t>m</w:t>
            </w:r>
            <w:r w:rsidR="00074ADF" w:rsidRPr="00532EAE">
              <w:rPr>
                <w:rFonts w:cstheme="minorHAnsi"/>
                <w:color w:val="000000" w:themeColor="text1"/>
                <w:sz w:val="24"/>
                <w:szCs w:val="24"/>
              </w:rPr>
              <w:t xml:space="preserve">odern </w:t>
            </w:r>
            <w:r w:rsidR="003167ED" w:rsidRPr="00532EAE">
              <w:rPr>
                <w:rFonts w:cstheme="minorHAnsi"/>
                <w:color w:val="000000" w:themeColor="text1"/>
                <w:sz w:val="24"/>
                <w:szCs w:val="24"/>
              </w:rPr>
              <w:t>s</w:t>
            </w:r>
            <w:r w:rsidR="00074ADF" w:rsidRPr="00532EAE">
              <w:rPr>
                <w:rFonts w:cstheme="minorHAnsi"/>
                <w:color w:val="000000" w:themeColor="text1"/>
                <w:sz w:val="24"/>
                <w:szCs w:val="24"/>
              </w:rPr>
              <w:t xml:space="preserve">lavery </w:t>
            </w:r>
            <w:r w:rsidR="003167ED" w:rsidRPr="00532EAE">
              <w:rPr>
                <w:rFonts w:cstheme="minorHAnsi"/>
                <w:color w:val="000000" w:themeColor="text1"/>
                <w:sz w:val="24"/>
                <w:szCs w:val="24"/>
              </w:rPr>
              <w:t>and</w:t>
            </w:r>
            <w:r w:rsidR="00074ADF" w:rsidRPr="00532EAE">
              <w:rPr>
                <w:rFonts w:cstheme="minorHAnsi"/>
                <w:color w:val="000000" w:themeColor="text1"/>
                <w:sz w:val="24"/>
                <w:szCs w:val="24"/>
              </w:rPr>
              <w:t xml:space="preserve"> </w:t>
            </w:r>
            <w:r w:rsidR="003167ED" w:rsidRPr="00532EAE">
              <w:rPr>
                <w:rFonts w:cstheme="minorHAnsi"/>
                <w:color w:val="000000" w:themeColor="text1"/>
                <w:sz w:val="24"/>
                <w:szCs w:val="24"/>
              </w:rPr>
              <w:t>e</w:t>
            </w:r>
            <w:r w:rsidR="00074ADF" w:rsidRPr="00532EAE">
              <w:rPr>
                <w:rFonts w:cstheme="minorHAnsi"/>
                <w:color w:val="000000" w:themeColor="text1"/>
                <w:sz w:val="24"/>
                <w:szCs w:val="24"/>
              </w:rPr>
              <w:t xml:space="preserve">xploitation </w:t>
            </w:r>
            <w:r w:rsidR="003167ED" w:rsidRPr="00532EAE">
              <w:rPr>
                <w:rFonts w:cstheme="minorHAnsi"/>
                <w:color w:val="000000" w:themeColor="text1"/>
                <w:sz w:val="24"/>
                <w:szCs w:val="24"/>
              </w:rPr>
              <w:t>h</w:t>
            </w:r>
            <w:r w:rsidR="00074ADF" w:rsidRPr="00532EAE">
              <w:rPr>
                <w:rFonts w:cstheme="minorHAnsi"/>
                <w:color w:val="000000" w:themeColor="text1"/>
                <w:sz w:val="24"/>
                <w:szCs w:val="24"/>
              </w:rPr>
              <w:t>elpline in 27 languages.</w:t>
            </w:r>
          </w:p>
          <w:p w14:paraId="072A3642" w14:textId="4D669072" w:rsidR="00005E18" w:rsidRPr="00532EAE" w:rsidRDefault="009D5E16" w:rsidP="00A936D2">
            <w:pPr>
              <w:pStyle w:val="ListParagraph"/>
              <w:spacing w:before="120" w:after="120"/>
              <w:ind w:left="322"/>
              <w:contextualSpacing w:val="0"/>
              <w:jc w:val="both"/>
              <w:rPr>
                <w:rFonts w:cstheme="minorHAnsi"/>
                <w:color w:val="000000" w:themeColor="text1"/>
                <w:sz w:val="24"/>
                <w:szCs w:val="24"/>
              </w:rPr>
            </w:pPr>
            <w:r w:rsidRPr="00532EAE">
              <w:rPr>
                <w:rFonts w:cstheme="minorHAnsi"/>
                <w:color w:val="000000" w:themeColor="text1"/>
                <w:sz w:val="24"/>
                <w:szCs w:val="24"/>
              </w:rPr>
              <w:t xml:space="preserve">Subject to approval the ‘Unseen’ app will be promoted to colleagues to install on </w:t>
            </w:r>
            <w:r w:rsidR="003167ED" w:rsidRPr="00532EAE">
              <w:rPr>
                <w:rFonts w:cstheme="minorHAnsi"/>
                <w:color w:val="000000" w:themeColor="text1"/>
                <w:sz w:val="24"/>
                <w:szCs w:val="24"/>
              </w:rPr>
              <w:t>electronic devices in 2024/25.</w:t>
            </w:r>
          </w:p>
          <w:p w14:paraId="2D8706B6" w14:textId="7BA1B7A9" w:rsidR="00D04C43" w:rsidRPr="00532EAE" w:rsidRDefault="004F019D" w:rsidP="00A936D2">
            <w:pPr>
              <w:pStyle w:val="ListParagraph"/>
              <w:numPr>
                <w:ilvl w:val="0"/>
                <w:numId w:val="13"/>
              </w:numPr>
              <w:spacing w:before="120" w:after="120"/>
              <w:ind w:left="322" w:hanging="284"/>
              <w:contextualSpacing w:val="0"/>
              <w:jc w:val="both"/>
              <w:rPr>
                <w:rFonts w:cstheme="minorHAnsi"/>
                <w:i/>
                <w:color w:val="000000" w:themeColor="text1"/>
                <w:sz w:val="24"/>
                <w:szCs w:val="24"/>
              </w:rPr>
            </w:pPr>
            <w:r w:rsidRPr="00532EAE">
              <w:rPr>
                <w:rFonts w:cstheme="minorHAnsi"/>
                <w:i/>
                <w:color w:val="000000" w:themeColor="text1"/>
                <w:sz w:val="24"/>
                <w:szCs w:val="24"/>
              </w:rPr>
              <w:t>Continue to consider new ways of ensuring our supply chains are free of modern slavery</w:t>
            </w:r>
            <w:r w:rsidR="006A18BB" w:rsidRPr="00532EAE">
              <w:rPr>
                <w:rFonts w:cstheme="minorHAnsi"/>
                <w:i/>
                <w:color w:val="000000" w:themeColor="text1"/>
                <w:sz w:val="24"/>
                <w:szCs w:val="24"/>
              </w:rPr>
              <w:t>.</w:t>
            </w:r>
          </w:p>
          <w:p w14:paraId="7DD76031" w14:textId="6A7F43E4" w:rsidR="005D614F" w:rsidRPr="00532EAE" w:rsidRDefault="00296172" w:rsidP="00A936D2">
            <w:pPr>
              <w:spacing w:before="120" w:after="120"/>
              <w:ind w:left="322"/>
              <w:jc w:val="both"/>
              <w:rPr>
                <w:rFonts w:cstheme="minorHAnsi"/>
                <w:color w:val="000000" w:themeColor="text1"/>
                <w:sz w:val="24"/>
                <w:szCs w:val="24"/>
              </w:rPr>
            </w:pPr>
            <w:r w:rsidRPr="00532EAE">
              <w:rPr>
                <w:rFonts w:cstheme="minorHAnsi"/>
                <w:color w:val="000000" w:themeColor="text1"/>
                <w:sz w:val="24"/>
                <w:szCs w:val="24"/>
              </w:rPr>
              <w:t>The working group reviewed the pre-start meeting</w:t>
            </w:r>
            <w:r w:rsidR="009018B6" w:rsidRPr="00532EAE">
              <w:rPr>
                <w:rFonts w:cstheme="minorHAnsi"/>
                <w:color w:val="000000" w:themeColor="text1"/>
                <w:sz w:val="24"/>
                <w:szCs w:val="24"/>
              </w:rPr>
              <w:t xml:space="preserve"> content Bromford has</w:t>
            </w:r>
            <w:r w:rsidRPr="00532EAE">
              <w:rPr>
                <w:rFonts w:cstheme="minorHAnsi"/>
                <w:color w:val="000000" w:themeColor="text1"/>
                <w:sz w:val="24"/>
                <w:szCs w:val="24"/>
              </w:rPr>
              <w:t xml:space="preserve"> with </w:t>
            </w:r>
            <w:r w:rsidR="000A20AC" w:rsidRPr="00532EAE">
              <w:rPr>
                <w:rFonts w:cstheme="minorHAnsi"/>
                <w:color w:val="000000" w:themeColor="text1"/>
                <w:sz w:val="24"/>
                <w:szCs w:val="24"/>
              </w:rPr>
              <w:t xml:space="preserve">construction </w:t>
            </w:r>
            <w:r w:rsidRPr="00532EAE">
              <w:rPr>
                <w:rFonts w:cstheme="minorHAnsi"/>
                <w:color w:val="000000" w:themeColor="text1"/>
                <w:sz w:val="24"/>
                <w:szCs w:val="24"/>
              </w:rPr>
              <w:t>contractors</w:t>
            </w:r>
            <w:r w:rsidR="00D54F0B" w:rsidRPr="00532EAE">
              <w:rPr>
                <w:rFonts w:cstheme="minorHAnsi"/>
                <w:color w:val="000000" w:themeColor="text1"/>
                <w:sz w:val="24"/>
                <w:szCs w:val="24"/>
              </w:rPr>
              <w:t xml:space="preserve"> and </w:t>
            </w:r>
            <w:r w:rsidR="00432ECA" w:rsidRPr="00532EAE">
              <w:rPr>
                <w:rFonts w:cstheme="minorHAnsi"/>
                <w:color w:val="000000" w:themeColor="text1"/>
                <w:sz w:val="24"/>
                <w:szCs w:val="24"/>
              </w:rPr>
              <w:t xml:space="preserve">identified improvements </w:t>
            </w:r>
            <w:r w:rsidR="00B4424E" w:rsidRPr="00532EAE">
              <w:rPr>
                <w:rFonts w:cstheme="minorHAnsi"/>
                <w:color w:val="000000" w:themeColor="text1"/>
                <w:sz w:val="24"/>
                <w:szCs w:val="24"/>
              </w:rPr>
              <w:t>specifi</w:t>
            </w:r>
            <w:r w:rsidR="008A0FB2" w:rsidRPr="00532EAE">
              <w:rPr>
                <w:rFonts w:cstheme="minorHAnsi"/>
                <w:color w:val="000000" w:themeColor="text1"/>
                <w:sz w:val="24"/>
                <w:szCs w:val="24"/>
              </w:rPr>
              <w:t xml:space="preserve">cally in relation to the </w:t>
            </w:r>
            <w:r w:rsidR="00F877E4" w:rsidRPr="00532EAE">
              <w:rPr>
                <w:rFonts w:cstheme="minorHAnsi"/>
                <w:color w:val="000000" w:themeColor="text1"/>
                <w:sz w:val="24"/>
                <w:szCs w:val="24"/>
              </w:rPr>
              <w:t xml:space="preserve">provision of and </w:t>
            </w:r>
            <w:r w:rsidR="008A0FB2" w:rsidRPr="00532EAE">
              <w:rPr>
                <w:rFonts w:cstheme="minorHAnsi"/>
                <w:color w:val="000000" w:themeColor="text1"/>
                <w:sz w:val="24"/>
                <w:szCs w:val="24"/>
              </w:rPr>
              <w:t xml:space="preserve">verification of </w:t>
            </w:r>
            <w:r w:rsidR="00F877E4" w:rsidRPr="00532EAE">
              <w:rPr>
                <w:rFonts w:cstheme="minorHAnsi"/>
                <w:color w:val="000000" w:themeColor="text1"/>
                <w:sz w:val="24"/>
                <w:szCs w:val="24"/>
              </w:rPr>
              <w:t>contractors’</w:t>
            </w:r>
            <w:r w:rsidR="008A0FB2" w:rsidRPr="00532EAE">
              <w:rPr>
                <w:rFonts w:cstheme="minorHAnsi"/>
                <w:color w:val="000000" w:themeColor="text1"/>
                <w:sz w:val="24"/>
                <w:szCs w:val="24"/>
              </w:rPr>
              <w:t xml:space="preserve"> </w:t>
            </w:r>
            <w:r w:rsidR="00A52F2D" w:rsidRPr="00532EAE">
              <w:rPr>
                <w:rFonts w:cstheme="minorHAnsi"/>
                <w:color w:val="000000" w:themeColor="text1"/>
                <w:sz w:val="24"/>
                <w:szCs w:val="24"/>
              </w:rPr>
              <w:t>modern slavery and human trafficking statements and risk assessments</w:t>
            </w:r>
            <w:r w:rsidR="006F2C64" w:rsidRPr="00532EAE">
              <w:rPr>
                <w:rFonts w:cstheme="minorHAnsi"/>
                <w:color w:val="000000" w:themeColor="text1"/>
                <w:sz w:val="24"/>
                <w:szCs w:val="24"/>
              </w:rPr>
              <w:t xml:space="preserve"> where applicable</w:t>
            </w:r>
            <w:r w:rsidR="00A52F2D" w:rsidRPr="00532EAE">
              <w:rPr>
                <w:rFonts w:cstheme="minorHAnsi"/>
                <w:color w:val="000000" w:themeColor="text1"/>
                <w:sz w:val="24"/>
                <w:szCs w:val="24"/>
              </w:rPr>
              <w:t xml:space="preserve">. </w:t>
            </w:r>
            <w:r w:rsidR="000A20AC" w:rsidRPr="00532EAE">
              <w:rPr>
                <w:rFonts w:cstheme="minorHAnsi"/>
                <w:color w:val="000000" w:themeColor="text1"/>
                <w:sz w:val="24"/>
                <w:szCs w:val="24"/>
              </w:rPr>
              <w:t xml:space="preserve">The people team undertook a compliance </w:t>
            </w:r>
            <w:r w:rsidR="00F62A0D" w:rsidRPr="00532EAE">
              <w:rPr>
                <w:rFonts w:cstheme="minorHAnsi"/>
                <w:color w:val="000000" w:themeColor="text1"/>
                <w:sz w:val="24"/>
                <w:szCs w:val="24"/>
              </w:rPr>
              <w:t>review,</w:t>
            </w:r>
            <w:r w:rsidR="000A20AC" w:rsidRPr="00532EAE">
              <w:rPr>
                <w:rFonts w:cstheme="minorHAnsi"/>
                <w:color w:val="000000" w:themeColor="text1"/>
                <w:sz w:val="24"/>
                <w:szCs w:val="24"/>
              </w:rPr>
              <w:t xml:space="preserve"> </w:t>
            </w:r>
            <w:r w:rsidR="006F1008" w:rsidRPr="00532EAE">
              <w:rPr>
                <w:rFonts w:cstheme="minorHAnsi"/>
                <w:color w:val="000000" w:themeColor="text1"/>
                <w:sz w:val="24"/>
                <w:szCs w:val="24"/>
              </w:rPr>
              <w:t xml:space="preserve">and all agencies provided their modern slavery and human trafficking statements. </w:t>
            </w:r>
            <w:r w:rsidR="00AF479D" w:rsidRPr="00532EAE">
              <w:rPr>
                <w:rFonts w:cstheme="minorHAnsi"/>
                <w:color w:val="000000" w:themeColor="text1"/>
                <w:sz w:val="24"/>
                <w:szCs w:val="24"/>
              </w:rPr>
              <w:t>Contractors will be provid</w:t>
            </w:r>
            <w:r w:rsidR="0001463B" w:rsidRPr="00532EAE">
              <w:rPr>
                <w:rFonts w:cstheme="minorHAnsi"/>
                <w:color w:val="000000" w:themeColor="text1"/>
                <w:sz w:val="24"/>
                <w:szCs w:val="24"/>
              </w:rPr>
              <w:t xml:space="preserve">ed copies of the Bromford whistleblowing policy to promote </w:t>
            </w:r>
            <w:r w:rsidR="00F62A0D" w:rsidRPr="00532EAE">
              <w:rPr>
                <w:rFonts w:cstheme="minorHAnsi"/>
                <w:color w:val="000000" w:themeColor="text1"/>
                <w:sz w:val="24"/>
                <w:szCs w:val="24"/>
              </w:rPr>
              <w:t>reporting of modern slavery and human trafficking concerns.</w:t>
            </w:r>
            <w:r w:rsidR="006F2C64" w:rsidRPr="00532EAE">
              <w:rPr>
                <w:rFonts w:cstheme="minorHAnsi"/>
                <w:color w:val="000000" w:themeColor="text1"/>
                <w:sz w:val="24"/>
                <w:szCs w:val="24"/>
              </w:rPr>
              <w:t xml:space="preserve"> </w:t>
            </w:r>
            <w:r w:rsidR="005D614F" w:rsidRPr="00532EAE">
              <w:rPr>
                <w:rFonts w:cstheme="minorHAnsi"/>
                <w:color w:val="000000" w:themeColor="text1"/>
                <w:sz w:val="24"/>
                <w:szCs w:val="24"/>
              </w:rPr>
              <w:t>We require all contractor</w:t>
            </w:r>
            <w:r w:rsidR="00B051F2" w:rsidRPr="00532EAE">
              <w:rPr>
                <w:rFonts w:cstheme="minorHAnsi"/>
                <w:color w:val="000000" w:themeColor="text1"/>
                <w:sz w:val="24"/>
                <w:szCs w:val="24"/>
              </w:rPr>
              <w:t xml:space="preserve"> or supplier</w:t>
            </w:r>
            <w:r w:rsidR="00D91627" w:rsidRPr="00532EAE">
              <w:rPr>
                <w:rFonts w:cstheme="minorHAnsi"/>
                <w:color w:val="000000" w:themeColor="text1"/>
                <w:sz w:val="24"/>
                <w:szCs w:val="24"/>
              </w:rPr>
              <w:t>s</w:t>
            </w:r>
            <w:r w:rsidR="005D614F" w:rsidRPr="00532EAE">
              <w:rPr>
                <w:rFonts w:cstheme="minorHAnsi"/>
                <w:color w:val="000000" w:themeColor="text1"/>
                <w:sz w:val="24"/>
                <w:szCs w:val="24"/>
              </w:rPr>
              <w:t xml:space="preserve"> we work with to be fully compliant with the Modern Slavery Act 2015.</w:t>
            </w:r>
          </w:p>
          <w:p w14:paraId="4A922B91" w14:textId="60F271CA" w:rsidR="005D614F" w:rsidRPr="00532EAE" w:rsidRDefault="005D614F" w:rsidP="00A936D2">
            <w:pPr>
              <w:spacing w:before="120" w:after="120"/>
              <w:ind w:left="322"/>
              <w:jc w:val="both"/>
              <w:rPr>
                <w:rFonts w:cstheme="minorHAnsi"/>
                <w:color w:val="000000" w:themeColor="text1"/>
                <w:sz w:val="24"/>
                <w:szCs w:val="24"/>
              </w:rPr>
            </w:pPr>
            <w:r w:rsidRPr="00532EAE">
              <w:rPr>
                <w:rFonts w:cstheme="minorHAnsi"/>
                <w:color w:val="000000" w:themeColor="text1"/>
                <w:sz w:val="24"/>
                <w:szCs w:val="24"/>
              </w:rPr>
              <w:t>If a contractor</w:t>
            </w:r>
            <w:r w:rsidR="00B051F2" w:rsidRPr="00532EAE">
              <w:rPr>
                <w:rFonts w:cstheme="minorHAnsi"/>
                <w:color w:val="000000" w:themeColor="text1"/>
                <w:sz w:val="24"/>
                <w:szCs w:val="24"/>
              </w:rPr>
              <w:t xml:space="preserve"> or supplier</w:t>
            </w:r>
            <w:r w:rsidRPr="00532EAE">
              <w:rPr>
                <w:rFonts w:cstheme="minorHAnsi"/>
                <w:color w:val="000000" w:themeColor="text1"/>
                <w:sz w:val="24"/>
                <w:szCs w:val="24"/>
              </w:rPr>
              <w:t xml:space="preserve"> has been convicted of an offence relating to modern slavery (such as slavery, servitude, forced or compulsory labour, child labour, or an offence in human trafficking or any other form of trafficking in human beings) in the last 5 years then they are subject to mandatory exclusion at the prequalification stage.</w:t>
            </w:r>
          </w:p>
          <w:p w14:paraId="649E2594" w14:textId="70600E0A" w:rsidR="005D614F" w:rsidRPr="00532EAE" w:rsidRDefault="005D614F" w:rsidP="00A936D2">
            <w:pPr>
              <w:spacing w:before="120" w:after="120"/>
              <w:ind w:left="322"/>
              <w:jc w:val="both"/>
              <w:rPr>
                <w:rFonts w:cstheme="minorHAnsi"/>
                <w:color w:val="000000" w:themeColor="text1"/>
                <w:sz w:val="24"/>
                <w:szCs w:val="24"/>
              </w:rPr>
            </w:pPr>
            <w:r w:rsidRPr="00532EAE">
              <w:rPr>
                <w:rFonts w:cstheme="minorHAnsi"/>
                <w:color w:val="000000" w:themeColor="text1"/>
                <w:sz w:val="24"/>
                <w:szCs w:val="24"/>
              </w:rPr>
              <w:t xml:space="preserve">Contractors may also be subject to discretionary exclusion based on non-compliance with Section 54 of the Modern Slavery Act which requires those with a turnover of more than £36M to publish a modern slavery statement. </w:t>
            </w:r>
          </w:p>
          <w:p w14:paraId="6B8CD257" w14:textId="0171A8AF" w:rsidR="00663A2C" w:rsidRPr="00532EAE" w:rsidRDefault="00663A2C" w:rsidP="00A936D2">
            <w:pPr>
              <w:spacing w:before="120" w:after="120"/>
              <w:ind w:left="322"/>
              <w:jc w:val="both"/>
              <w:rPr>
                <w:rFonts w:cstheme="minorHAnsi"/>
                <w:color w:val="000000" w:themeColor="text1"/>
                <w:sz w:val="24"/>
                <w:szCs w:val="24"/>
              </w:rPr>
            </w:pPr>
            <w:r w:rsidRPr="00532EAE">
              <w:rPr>
                <w:rFonts w:cstheme="minorHAnsi"/>
                <w:color w:val="000000" w:themeColor="text1"/>
                <w:sz w:val="24"/>
                <w:szCs w:val="24"/>
              </w:rPr>
              <w:t xml:space="preserve">If we identify any concerns that </w:t>
            </w:r>
            <w:r w:rsidR="00B170BA" w:rsidRPr="00532EAE">
              <w:rPr>
                <w:rFonts w:cstheme="minorHAnsi"/>
                <w:color w:val="000000" w:themeColor="text1"/>
                <w:sz w:val="24"/>
                <w:szCs w:val="24"/>
              </w:rPr>
              <w:t xml:space="preserve">may indicate </w:t>
            </w:r>
            <w:r w:rsidRPr="00532EAE">
              <w:rPr>
                <w:rFonts w:cstheme="minorHAnsi"/>
                <w:color w:val="000000" w:themeColor="text1"/>
                <w:sz w:val="24"/>
                <w:szCs w:val="24"/>
              </w:rPr>
              <w:t>modern slavery and human trafficking may be taking place in our supply chains, we are committed to immediately reporting these concerns via the appropriate routes</w:t>
            </w:r>
            <w:r w:rsidR="00192F5D" w:rsidRPr="00532EAE">
              <w:rPr>
                <w:rFonts w:cstheme="minorHAnsi"/>
                <w:color w:val="000000" w:themeColor="text1"/>
                <w:sz w:val="24"/>
                <w:szCs w:val="24"/>
              </w:rPr>
              <w:t xml:space="preserve"> as detailed in our </w:t>
            </w:r>
            <w:r w:rsidR="00352E70" w:rsidRPr="00532EAE">
              <w:rPr>
                <w:rFonts w:cstheme="minorHAnsi"/>
                <w:color w:val="000000" w:themeColor="text1"/>
                <w:sz w:val="24"/>
                <w:szCs w:val="24"/>
              </w:rPr>
              <w:t>procedures.</w:t>
            </w:r>
            <w:r w:rsidR="00E11550" w:rsidRPr="00532EAE">
              <w:rPr>
                <w:rFonts w:cstheme="minorHAnsi"/>
                <w:color w:val="000000" w:themeColor="text1"/>
                <w:sz w:val="24"/>
                <w:szCs w:val="24"/>
              </w:rPr>
              <w:t xml:space="preserve"> This includes ensuring </w:t>
            </w:r>
            <w:r w:rsidRPr="00532EAE">
              <w:rPr>
                <w:rFonts w:cstheme="minorHAnsi"/>
                <w:color w:val="000000" w:themeColor="text1"/>
                <w:sz w:val="24"/>
                <w:szCs w:val="24"/>
              </w:rPr>
              <w:t xml:space="preserve">the relevant referrals and safeguarding </w:t>
            </w:r>
            <w:r w:rsidR="00352E70" w:rsidRPr="00532EAE">
              <w:rPr>
                <w:rFonts w:cstheme="minorHAnsi"/>
                <w:color w:val="000000" w:themeColor="text1"/>
                <w:sz w:val="24"/>
                <w:szCs w:val="24"/>
              </w:rPr>
              <w:t xml:space="preserve">referrals and </w:t>
            </w:r>
            <w:r w:rsidRPr="00532EAE">
              <w:rPr>
                <w:rFonts w:cstheme="minorHAnsi"/>
                <w:color w:val="000000" w:themeColor="text1"/>
                <w:sz w:val="24"/>
                <w:szCs w:val="24"/>
              </w:rPr>
              <w:t>procedures are completed</w:t>
            </w:r>
            <w:r w:rsidR="00B42F7A" w:rsidRPr="00532EAE">
              <w:rPr>
                <w:rFonts w:cstheme="minorHAnsi"/>
                <w:color w:val="000000" w:themeColor="text1"/>
                <w:sz w:val="24"/>
                <w:szCs w:val="24"/>
              </w:rPr>
              <w:t xml:space="preserve"> where concerns </w:t>
            </w:r>
            <w:r w:rsidR="006F2C64" w:rsidRPr="00532EAE">
              <w:rPr>
                <w:rFonts w:cstheme="minorHAnsi"/>
                <w:color w:val="000000" w:themeColor="text1"/>
                <w:sz w:val="24"/>
                <w:szCs w:val="24"/>
              </w:rPr>
              <w:t>are</w:t>
            </w:r>
            <w:r w:rsidR="00B42F7A" w:rsidRPr="00532EAE">
              <w:rPr>
                <w:rFonts w:cstheme="minorHAnsi"/>
                <w:color w:val="000000" w:themeColor="text1"/>
                <w:sz w:val="24"/>
                <w:szCs w:val="24"/>
              </w:rPr>
              <w:t xml:space="preserve"> raised. </w:t>
            </w:r>
          </w:p>
          <w:p w14:paraId="5BE6804B" w14:textId="03EB06DD" w:rsidR="00655CFD" w:rsidRPr="00532EAE" w:rsidRDefault="00655CFD" w:rsidP="00A936D2">
            <w:pPr>
              <w:spacing w:before="120" w:after="120"/>
              <w:jc w:val="both"/>
              <w:rPr>
                <w:rFonts w:cstheme="minorHAnsi"/>
                <w:b/>
                <w:bCs/>
                <w:color w:val="000000" w:themeColor="text1"/>
                <w:sz w:val="24"/>
                <w:szCs w:val="24"/>
              </w:rPr>
            </w:pPr>
            <w:r w:rsidRPr="00532EAE">
              <w:rPr>
                <w:rFonts w:cstheme="minorHAnsi"/>
                <w:b/>
                <w:bCs/>
                <w:color w:val="000000" w:themeColor="text1"/>
                <w:sz w:val="24"/>
                <w:szCs w:val="24"/>
              </w:rPr>
              <w:t>Reported concerns</w:t>
            </w:r>
          </w:p>
          <w:p w14:paraId="146E42CD" w14:textId="2D31B957" w:rsidR="00663A2C" w:rsidRPr="00532EAE" w:rsidRDefault="00663A2C" w:rsidP="00A936D2">
            <w:pPr>
              <w:spacing w:before="120" w:after="120"/>
              <w:jc w:val="both"/>
              <w:rPr>
                <w:rFonts w:cstheme="minorHAnsi"/>
                <w:color w:val="000000" w:themeColor="text1"/>
                <w:sz w:val="24"/>
                <w:szCs w:val="24"/>
              </w:rPr>
            </w:pPr>
            <w:r w:rsidRPr="00532EAE">
              <w:rPr>
                <w:rFonts w:cstheme="minorHAnsi"/>
                <w:color w:val="000000" w:themeColor="text1"/>
                <w:sz w:val="24"/>
                <w:szCs w:val="24"/>
              </w:rPr>
              <w:t>In this past financial year (202</w:t>
            </w:r>
            <w:r w:rsidR="00655CFD" w:rsidRPr="00532EAE">
              <w:rPr>
                <w:rFonts w:cstheme="minorHAnsi"/>
                <w:color w:val="000000" w:themeColor="text1"/>
                <w:sz w:val="24"/>
                <w:szCs w:val="24"/>
              </w:rPr>
              <w:t>3</w:t>
            </w:r>
            <w:r w:rsidRPr="00532EAE">
              <w:rPr>
                <w:rFonts w:cstheme="minorHAnsi"/>
                <w:color w:val="000000" w:themeColor="text1"/>
                <w:sz w:val="24"/>
                <w:szCs w:val="24"/>
              </w:rPr>
              <w:t xml:space="preserve"> to 202</w:t>
            </w:r>
            <w:r w:rsidR="00655CFD" w:rsidRPr="00532EAE">
              <w:rPr>
                <w:rFonts w:cstheme="minorHAnsi"/>
                <w:color w:val="000000" w:themeColor="text1"/>
                <w:sz w:val="24"/>
                <w:szCs w:val="24"/>
              </w:rPr>
              <w:t>4</w:t>
            </w:r>
            <w:r w:rsidRPr="00532EAE">
              <w:rPr>
                <w:rFonts w:cstheme="minorHAnsi"/>
                <w:color w:val="000000" w:themeColor="text1"/>
                <w:sz w:val="24"/>
                <w:szCs w:val="24"/>
              </w:rPr>
              <w:t xml:space="preserve">), no </w:t>
            </w:r>
            <w:r w:rsidR="00192F5D" w:rsidRPr="00532EAE">
              <w:rPr>
                <w:rFonts w:cstheme="minorHAnsi"/>
                <w:color w:val="000000" w:themeColor="text1"/>
                <w:sz w:val="24"/>
                <w:szCs w:val="24"/>
              </w:rPr>
              <w:t xml:space="preserve">such </w:t>
            </w:r>
            <w:r w:rsidR="00572C3C" w:rsidRPr="00532EAE">
              <w:rPr>
                <w:rFonts w:cstheme="minorHAnsi"/>
                <w:color w:val="000000" w:themeColor="text1"/>
                <w:sz w:val="24"/>
                <w:szCs w:val="24"/>
              </w:rPr>
              <w:t xml:space="preserve">concerns </w:t>
            </w:r>
            <w:r w:rsidRPr="00532EAE">
              <w:rPr>
                <w:rFonts w:cstheme="minorHAnsi"/>
                <w:color w:val="000000" w:themeColor="text1"/>
                <w:sz w:val="24"/>
                <w:szCs w:val="24"/>
              </w:rPr>
              <w:t>were identified with</w:t>
            </w:r>
            <w:r w:rsidR="00572C3C" w:rsidRPr="00532EAE">
              <w:rPr>
                <w:rFonts w:cstheme="minorHAnsi"/>
                <w:color w:val="000000" w:themeColor="text1"/>
                <w:sz w:val="24"/>
                <w:szCs w:val="24"/>
              </w:rPr>
              <w:t>in</w:t>
            </w:r>
            <w:r w:rsidRPr="00532EAE">
              <w:rPr>
                <w:rFonts w:cstheme="minorHAnsi"/>
                <w:color w:val="000000" w:themeColor="text1"/>
                <w:sz w:val="24"/>
                <w:szCs w:val="24"/>
              </w:rPr>
              <w:t xml:space="preserve"> Bromford’s supply chains.</w:t>
            </w:r>
          </w:p>
          <w:p w14:paraId="7F6DA97A" w14:textId="79189AC1" w:rsidR="00CB605D" w:rsidRPr="00532EAE" w:rsidRDefault="00663A2C" w:rsidP="00A936D2">
            <w:pPr>
              <w:spacing w:before="120" w:after="120"/>
              <w:jc w:val="both"/>
              <w:rPr>
                <w:rFonts w:cstheme="minorHAnsi"/>
                <w:color w:val="000000" w:themeColor="text1"/>
                <w:sz w:val="24"/>
                <w:szCs w:val="24"/>
                <w:u w:val="single"/>
              </w:rPr>
            </w:pPr>
            <w:r w:rsidRPr="00532EAE">
              <w:rPr>
                <w:color w:val="000000" w:themeColor="text1"/>
                <w:sz w:val="24"/>
                <w:szCs w:val="24"/>
              </w:rPr>
              <w:t>However, we recognise that this does not mean our supply chains are necessarily free from exploitation, and we are committed to increasing awareness and upskilling colleagues to continuously risk assess and check for any signs of exploitation</w:t>
            </w:r>
            <w:r w:rsidR="00963B8E" w:rsidRPr="00532EAE">
              <w:rPr>
                <w:color w:val="000000" w:themeColor="text1"/>
                <w:sz w:val="24"/>
                <w:szCs w:val="24"/>
              </w:rPr>
              <w:t>.</w:t>
            </w:r>
          </w:p>
          <w:p w14:paraId="302F4B5C" w14:textId="0B039BA9" w:rsidR="00025A3F" w:rsidRPr="00532EAE" w:rsidRDefault="00025A3F" w:rsidP="00A936D2">
            <w:pPr>
              <w:spacing w:before="120" w:after="120"/>
              <w:jc w:val="both"/>
              <w:rPr>
                <w:rFonts w:cstheme="minorHAnsi"/>
                <w:b/>
                <w:bCs/>
                <w:color w:val="000000" w:themeColor="text1"/>
                <w:sz w:val="24"/>
                <w:szCs w:val="24"/>
              </w:rPr>
            </w:pPr>
            <w:r w:rsidRPr="00532EAE">
              <w:rPr>
                <w:rFonts w:cstheme="minorHAnsi"/>
                <w:b/>
                <w:bCs/>
                <w:color w:val="000000" w:themeColor="text1"/>
                <w:sz w:val="24"/>
                <w:szCs w:val="24"/>
              </w:rPr>
              <w:t>Next steps</w:t>
            </w:r>
          </w:p>
          <w:p w14:paraId="1BAEC16B" w14:textId="702484FB" w:rsidR="00A31D90" w:rsidRPr="00532EAE" w:rsidRDefault="00A31D90" w:rsidP="00A936D2">
            <w:pPr>
              <w:spacing w:before="120" w:after="120"/>
              <w:jc w:val="both"/>
              <w:rPr>
                <w:rFonts w:cstheme="minorHAnsi"/>
                <w:color w:val="000000" w:themeColor="text1"/>
                <w:sz w:val="24"/>
                <w:szCs w:val="24"/>
              </w:rPr>
            </w:pPr>
            <w:r w:rsidRPr="00532EAE">
              <w:rPr>
                <w:rFonts w:cstheme="minorHAnsi"/>
                <w:color w:val="000000" w:themeColor="text1"/>
                <w:sz w:val="24"/>
                <w:szCs w:val="24"/>
              </w:rPr>
              <w:t>In the next financial year (202</w:t>
            </w:r>
            <w:r w:rsidR="00A81B7E" w:rsidRPr="00532EAE">
              <w:rPr>
                <w:rFonts w:cstheme="minorHAnsi"/>
                <w:color w:val="000000" w:themeColor="text1"/>
                <w:sz w:val="24"/>
                <w:szCs w:val="24"/>
              </w:rPr>
              <w:t>4</w:t>
            </w:r>
            <w:r w:rsidRPr="00532EAE">
              <w:rPr>
                <w:rFonts w:cstheme="minorHAnsi"/>
                <w:color w:val="000000" w:themeColor="text1"/>
                <w:sz w:val="24"/>
                <w:szCs w:val="24"/>
              </w:rPr>
              <w:t xml:space="preserve"> to 202</w:t>
            </w:r>
            <w:r w:rsidR="00A81B7E" w:rsidRPr="00532EAE">
              <w:rPr>
                <w:rFonts w:cstheme="minorHAnsi"/>
                <w:color w:val="000000" w:themeColor="text1"/>
                <w:sz w:val="24"/>
                <w:szCs w:val="24"/>
              </w:rPr>
              <w:t>5</w:t>
            </w:r>
            <w:r w:rsidRPr="00532EAE">
              <w:rPr>
                <w:rFonts w:cstheme="minorHAnsi"/>
                <w:color w:val="000000" w:themeColor="text1"/>
                <w:sz w:val="24"/>
                <w:szCs w:val="24"/>
              </w:rPr>
              <w:t>) we will:</w:t>
            </w:r>
          </w:p>
          <w:p w14:paraId="220CDCEB" w14:textId="058B7EF7" w:rsidR="001C1094" w:rsidRPr="00532EAE" w:rsidRDefault="00DA5571" w:rsidP="00A936D2">
            <w:pPr>
              <w:pStyle w:val="ListParagraph"/>
              <w:numPr>
                <w:ilvl w:val="0"/>
                <w:numId w:val="7"/>
              </w:numPr>
              <w:spacing w:before="120" w:after="120"/>
              <w:contextualSpacing w:val="0"/>
              <w:jc w:val="both"/>
              <w:rPr>
                <w:rFonts w:cstheme="minorHAnsi"/>
                <w:color w:val="000000" w:themeColor="text1"/>
                <w:sz w:val="24"/>
                <w:szCs w:val="24"/>
              </w:rPr>
            </w:pPr>
            <w:r w:rsidRPr="00532EAE">
              <w:rPr>
                <w:rFonts w:cstheme="minorHAnsi"/>
                <w:color w:val="000000" w:themeColor="text1"/>
                <w:sz w:val="24"/>
                <w:szCs w:val="24"/>
              </w:rPr>
              <w:t>Implement a modern slavery and human trafficking policy and procedure</w:t>
            </w:r>
            <w:r w:rsidR="00346F85" w:rsidRPr="00532EAE">
              <w:rPr>
                <w:rFonts w:cstheme="minorHAnsi"/>
                <w:color w:val="000000" w:themeColor="text1"/>
                <w:sz w:val="24"/>
                <w:szCs w:val="24"/>
              </w:rPr>
              <w:t>.</w:t>
            </w:r>
          </w:p>
          <w:p w14:paraId="785D02EA" w14:textId="53928A65" w:rsidR="001C1094" w:rsidRPr="00532EAE" w:rsidRDefault="00FF780A" w:rsidP="00A936D2">
            <w:pPr>
              <w:pStyle w:val="ListParagraph"/>
              <w:numPr>
                <w:ilvl w:val="0"/>
                <w:numId w:val="7"/>
              </w:numPr>
              <w:spacing w:before="120" w:after="120"/>
              <w:contextualSpacing w:val="0"/>
              <w:jc w:val="both"/>
              <w:rPr>
                <w:rFonts w:cstheme="minorHAnsi"/>
                <w:color w:val="000000" w:themeColor="text1"/>
                <w:sz w:val="24"/>
                <w:szCs w:val="24"/>
              </w:rPr>
            </w:pPr>
            <w:r w:rsidRPr="00532EAE">
              <w:rPr>
                <w:rFonts w:cstheme="minorHAnsi"/>
                <w:color w:val="000000" w:themeColor="text1"/>
                <w:sz w:val="24"/>
                <w:szCs w:val="24"/>
              </w:rPr>
              <w:t xml:space="preserve">Identify key performance indicators </w:t>
            </w:r>
            <w:r w:rsidR="00916B02" w:rsidRPr="00532EAE">
              <w:rPr>
                <w:rFonts w:cstheme="minorHAnsi"/>
                <w:color w:val="000000" w:themeColor="text1"/>
                <w:sz w:val="24"/>
                <w:szCs w:val="24"/>
              </w:rPr>
              <w:t>to be monitored by the Board</w:t>
            </w:r>
            <w:r w:rsidR="00346F85" w:rsidRPr="00532EAE">
              <w:rPr>
                <w:rFonts w:cstheme="minorHAnsi"/>
                <w:color w:val="000000" w:themeColor="text1"/>
                <w:sz w:val="24"/>
                <w:szCs w:val="24"/>
              </w:rPr>
              <w:t>.</w:t>
            </w:r>
          </w:p>
          <w:p w14:paraId="51FE59B4" w14:textId="37D4152A" w:rsidR="00763D4C" w:rsidRPr="00532EAE" w:rsidRDefault="00763D4C" w:rsidP="00A936D2">
            <w:pPr>
              <w:pStyle w:val="ListParagraph"/>
              <w:numPr>
                <w:ilvl w:val="0"/>
                <w:numId w:val="7"/>
              </w:numPr>
              <w:spacing w:before="120" w:after="120"/>
              <w:contextualSpacing w:val="0"/>
              <w:rPr>
                <w:rFonts w:cstheme="minorHAnsi"/>
                <w:color w:val="000000" w:themeColor="text1"/>
                <w:sz w:val="24"/>
                <w:szCs w:val="24"/>
              </w:rPr>
            </w:pPr>
            <w:r w:rsidRPr="00532EAE">
              <w:rPr>
                <w:rFonts w:cstheme="minorHAnsi"/>
                <w:color w:val="000000" w:themeColor="text1"/>
                <w:sz w:val="24"/>
                <w:szCs w:val="24"/>
              </w:rPr>
              <w:t>Introduce a mid-year update to the Board of progress</w:t>
            </w:r>
            <w:r w:rsidR="00346F85" w:rsidRPr="00532EAE">
              <w:rPr>
                <w:rFonts w:cstheme="minorHAnsi"/>
                <w:color w:val="000000" w:themeColor="text1"/>
                <w:sz w:val="24"/>
                <w:szCs w:val="24"/>
              </w:rPr>
              <w:t>.</w:t>
            </w:r>
            <w:r w:rsidRPr="00532EAE">
              <w:rPr>
                <w:rFonts w:cstheme="minorHAnsi"/>
                <w:color w:val="000000" w:themeColor="text1"/>
                <w:sz w:val="24"/>
                <w:szCs w:val="24"/>
              </w:rPr>
              <w:t xml:space="preserve"> </w:t>
            </w:r>
          </w:p>
          <w:p w14:paraId="43FF917D" w14:textId="5E3CC93E" w:rsidR="001C1094" w:rsidRPr="00532EAE" w:rsidRDefault="00531A36" w:rsidP="00A936D2">
            <w:pPr>
              <w:pStyle w:val="ListParagraph"/>
              <w:numPr>
                <w:ilvl w:val="0"/>
                <w:numId w:val="7"/>
              </w:numPr>
              <w:spacing w:before="120" w:after="120"/>
              <w:contextualSpacing w:val="0"/>
              <w:jc w:val="both"/>
              <w:rPr>
                <w:rFonts w:cstheme="minorHAnsi"/>
                <w:color w:val="000000" w:themeColor="text1"/>
                <w:sz w:val="24"/>
                <w:szCs w:val="24"/>
              </w:rPr>
            </w:pPr>
            <w:r w:rsidRPr="00532EAE">
              <w:rPr>
                <w:rFonts w:cstheme="minorHAnsi"/>
                <w:color w:val="000000" w:themeColor="text1"/>
                <w:sz w:val="24"/>
                <w:szCs w:val="24"/>
              </w:rPr>
              <w:lastRenderedPageBreak/>
              <w:t>Explore the inclusion</w:t>
            </w:r>
            <w:r w:rsidR="00105B2D" w:rsidRPr="00532EAE">
              <w:rPr>
                <w:rFonts w:cstheme="minorHAnsi"/>
                <w:color w:val="000000" w:themeColor="text1"/>
                <w:sz w:val="24"/>
                <w:szCs w:val="24"/>
              </w:rPr>
              <w:t xml:space="preserve"> of modern slavery </w:t>
            </w:r>
            <w:r w:rsidRPr="00532EAE">
              <w:rPr>
                <w:rFonts w:cstheme="minorHAnsi"/>
                <w:color w:val="000000" w:themeColor="text1"/>
                <w:sz w:val="24"/>
                <w:szCs w:val="24"/>
              </w:rPr>
              <w:t xml:space="preserve">and human trafficking on </w:t>
            </w:r>
            <w:r w:rsidR="00CF00E3" w:rsidRPr="00532EAE">
              <w:rPr>
                <w:rFonts w:cstheme="minorHAnsi"/>
                <w:color w:val="000000" w:themeColor="text1"/>
                <w:sz w:val="24"/>
                <w:szCs w:val="24"/>
              </w:rPr>
              <w:t>our risk register</w:t>
            </w:r>
            <w:r w:rsidR="00346F85" w:rsidRPr="00532EAE">
              <w:rPr>
                <w:rFonts w:cstheme="minorHAnsi"/>
                <w:color w:val="000000" w:themeColor="text1"/>
                <w:sz w:val="24"/>
                <w:szCs w:val="24"/>
              </w:rPr>
              <w:t>.</w:t>
            </w:r>
          </w:p>
          <w:p w14:paraId="68492D10" w14:textId="5D013952" w:rsidR="001C1094" w:rsidRPr="00532EAE" w:rsidRDefault="00CF00E3" w:rsidP="00A936D2">
            <w:pPr>
              <w:pStyle w:val="ListParagraph"/>
              <w:numPr>
                <w:ilvl w:val="0"/>
                <w:numId w:val="7"/>
              </w:numPr>
              <w:spacing w:before="120" w:after="120"/>
              <w:contextualSpacing w:val="0"/>
              <w:jc w:val="both"/>
              <w:rPr>
                <w:rFonts w:cstheme="minorHAnsi"/>
                <w:color w:val="000000" w:themeColor="text1"/>
                <w:sz w:val="24"/>
                <w:szCs w:val="24"/>
              </w:rPr>
            </w:pPr>
            <w:r w:rsidRPr="00532EAE">
              <w:rPr>
                <w:rFonts w:cstheme="minorHAnsi"/>
                <w:color w:val="000000" w:themeColor="text1"/>
                <w:sz w:val="24"/>
                <w:szCs w:val="24"/>
              </w:rPr>
              <w:t>Increase awareness and knowledge of modern slavery and human trafficking with colleagues</w:t>
            </w:r>
            <w:r w:rsidR="00D002C9" w:rsidRPr="00532EAE">
              <w:rPr>
                <w:rFonts w:cstheme="minorHAnsi"/>
                <w:color w:val="000000" w:themeColor="text1"/>
                <w:sz w:val="24"/>
                <w:szCs w:val="24"/>
              </w:rPr>
              <w:t xml:space="preserve"> and third parties</w:t>
            </w:r>
            <w:r w:rsidR="00346F85" w:rsidRPr="00532EAE">
              <w:rPr>
                <w:rFonts w:cstheme="minorHAnsi"/>
                <w:color w:val="000000" w:themeColor="text1"/>
                <w:sz w:val="24"/>
                <w:szCs w:val="24"/>
              </w:rPr>
              <w:t>.</w:t>
            </w:r>
          </w:p>
          <w:p w14:paraId="04C48ACD" w14:textId="27083860" w:rsidR="004F0E8A" w:rsidRPr="00532EAE" w:rsidRDefault="00E93AC9" w:rsidP="00A936D2">
            <w:pPr>
              <w:pStyle w:val="ListParagraph"/>
              <w:numPr>
                <w:ilvl w:val="0"/>
                <w:numId w:val="7"/>
              </w:numPr>
              <w:spacing w:before="120" w:after="120"/>
              <w:contextualSpacing w:val="0"/>
              <w:jc w:val="both"/>
              <w:rPr>
                <w:color w:val="000000" w:themeColor="text1"/>
                <w:sz w:val="24"/>
                <w:szCs w:val="24"/>
              </w:rPr>
            </w:pPr>
            <w:r w:rsidRPr="00532EAE">
              <w:rPr>
                <w:color w:val="000000" w:themeColor="text1"/>
                <w:sz w:val="24"/>
                <w:szCs w:val="24"/>
              </w:rPr>
              <w:t>Evaluate</w:t>
            </w:r>
            <w:r w:rsidR="00D02240" w:rsidRPr="00532EAE">
              <w:rPr>
                <w:color w:val="000000" w:themeColor="text1"/>
                <w:sz w:val="24"/>
                <w:szCs w:val="24"/>
              </w:rPr>
              <w:t xml:space="preserve"> </w:t>
            </w:r>
            <w:r w:rsidR="00120CD2" w:rsidRPr="00532EAE">
              <w:rPr>
                <w:color w:val="000000" w:themeColor="text1"/>
                <w:sz w:val="24"/>
                <w:szCs w:val="24"/>
              </w:rPr>
              <w:t xml:space="preserve">‘reverse procurement’ </w:t>
            </w:r>
            <w:r w:rsidR="00D02240" w:rsidRPr="00532EAE">
              <w:rPr>
                <w:color w:val="000000" w:themeColor="text1"/>
                <w:sz w:val="24"/>
                <w:szCs w:val="24"/>
              </w:rPr>
              <w:t xml:space="preserve">procedures </w:t>
            </w:r>
            <w:r w:rsidR="007C0B03" w:rsidRPr="00532EAE">
              <w:rPr>
                <w:color w:val="000000" w:themeColor="text1"/>
                <w:sz w:val="24"/>
                <w:szCs w:val="24"/>
              </w:rPr>
              <w:t>where we are the contractor</w:t>
            </w:r>
            <w:r w:rsidR="009C4C9F" w:rsidRPr="00532EAE">
              <w:rPr>
                <w:color w:val="000000" w:themeColor="text1"/>
                <w:sz w:val="24"/>
                <w:szCs w:val="24"/>
              </w:rPr>
              <w:t xml:space="preserve"> bidding for contracts</w:t>
            </w:r>
            <w:r w:rsidR="007C0B03" w:rsidRPr="00532EAE">
              <w:rPr>
                <w:color w:val="000000" w:themeColor="text1"/>
                <w:sz w:val="24"/>
                <w:szCs w:val="24"/>
              </w:rPr>
              <w:t xml:space="preserve"> in respect of modern slavery</w:t>
            </w:r>
            <w:r w:rsidR="009C4C9F" w:rsidRPr="00532EAE">
              <w:rPr>
                <w:color w:val="000000" w:themeColor="text1"/>
                <w:sz w:val="24"/>
                <w:szCs w:val="24"/>
              </w:rPr>
              <w:t xml:space="preserve"> and </w:t>
            </w:r>
            <w:r w:rsidR="0011576D" w:rsidRPr="00532EAE">
              <w:rPr>
                <w:color w:val="000000" w:themeColor="text1"/>
                <w:sz w:val="24"/>
                <w:szCs w:val="24"/>
              </w:rPr>
              <w:t>modern slavery risk</w:t>
            </w:r>
            <w:r w:rsidR="00346F85" w:rsidRPr="00532EAE">
              <w:rPr>
                <w:color w:val="000000" w:themeColor="text1"/>
                <w:sz w:val="24"/>
                <w:szCs w:val="24"/>
              </w:rPr>
              <w:t>.</w:t>
            </w:r>
          </w:p>
          <w:p w14:paraId="6F3B0616" w14:textId="0C1C4513" w:rsidR="004F0E8A" w:rsidRPr="00532EAE" w:rsidRDefault="00F1516A" w:rsidP="00A936D2">
            <w:pPr>
              <w:pStyle w:val="ListParagraph"/>
              <w:numPr>
                <w:ilvl w:val="0"/>
                <w:numId w:val="7"/>
              </w:numPr>
              <w:spacing w:before="120" w:after="120"/>
              <w:contextualSpacing w:val="0"/>
              <w:jc w:val="both"/>
              <w:rPr>
                <w:color w:val="000000" w:themeColor="text1"/>
                <w:sz w:val="24"/>
                <w:szCs w:val="24"/>
              </w:rPr>
            </w:pPr>
            <w:r w:rsidRPr="00532EAE">
              <w:rPr>
                <w:color w:val="000000" w:themeColor="text1"/>
                <w:sz w:val="24"/>
                <w:szCs w:val="24"/>
              </w:rPr>
              <w:t>R</w:t>
            </w:r>
            <w:r w:rsidR="00A31D90" w:rsidRPr="00532EAE">
              <w:rPr>
                <w:color w:val="000000" w:themeColor="text1"/>
                <w:sz w:val="24"/>
                <w:szCs w:val="24"/>
              </w:rPr>
              <w:t>eport on our progress in next year’s annual modern slavery statement</w:t>
            </w:r>
            <w:r w:rsidR="00A81B7E" w:rsidRPr="00532EAE">
              <w:rPr>
                <w:color w:val="000000" w:themeColor="text1"/>
                <w:sz w:val="24"/>
                <w:szCs w:val="24"/>
              </w:rPr>
              <w:t>.</w:t>
            </w:r>
          </w:p>
        </w:tc>
      </w:tr>
      <w:tr w:rsidR="009B355B" w:rsidRPr="002D1CB7" w14:paraId="6522BE34" w14:textId="77777777" w:rsidTr="563849B0">
        <w:trPr>
          <w:trHeight w:val="66"/>
        </w:trPr>
        <w:tc>
          <w:tcPr>
            <w:tcW w:w="9402" w:type="dxa"/>
            <w:gridSpan w:val="2"/>
            <w:tcBorders>
              <w:bottom w:val="single" w:sz="4" w:space="0" w:color="auto"/>
            </w:tcBorders>
          </w:tcPr>
          <w:p w14:paraId="305B4489" w14:textId="3968B13C" w:rsidR="00532EAE" w:rsidRPr="00532EAE" w:rsidRDefault="00532EAE" w:rsidP="00532EAE">
            <w:pPr>
              <w:spacing w:before="120" w:after="120"/>
              <w:jc w:val="both"/>
              <w:rPr>
                <w:rFonts w:cstheme="minorHAnsi"/>
                <w:b/>
                <w:bCs/>
                <w:color w:val="000000" w:themeColor="text1"/>
                <w:sz w:val="24"/>
                <w:szCs w:val="24"/>
              </w:rPr>
            </w:pPr>
            <w:r>
              <w:rPr>
                <w:rFonts w:cstheme="minorHAnsi"/>
                <w:b/>
                <w:bCs/>
                <w:color w:val="000000" w:themeColor="text1"/>
                <w:sz w:val="24"/>
                <w:szCs w:val="24"/>
              </w:rPr>
              <w:lastRenderedPageBreak/>
              <w:t>Useful external resources</w:t>
            </w:r>
          </w:p>
          <w:p w14:paraId="3AAA1F80" w14:textId="69383194" w:rsidR="009B355B" w:rsidRPr="0009626F" w:rsidRDefault="00A825B6" w:rsidP="003811AA">
            <w:pPr>
              <w:spacing w:before="60"/>
              <w:jc w:val="both"/>
              <w:rPr>
                <w:rFonts w:eastAsia="Times New Roman" w:cstheme="minorHAnsi"/>
                <w:color w:val="0000FF"/>
                <w:sz w:val="24"/>
                <w:szCs w:val="24"/>
                <w:u w:val="single"/>
              </w:rPr>
            </w:pPr>
            <w:r w:rsidRPr="0009626F">
              <w:rPr>
                <w:rFonts w:cstheme="minorHAnsi"/>
                <w:color w:val="000000" w:themeColor="text1"/>
                <w:sz w:val="24"/>
                <w:szCs w:val="24"/>
              </w:rPr>
              <w:t xml:space="preserve">Independent Anti-Slavery Commissioner: </w:t>
            </w:r>
            <w:hyperlink r:id="rId13" w:history="1">
              <w:r w:rsidR="005C7F34" w:rsidRPr="00ED15E5">
                <w:rPr>
                  <w:rStyle w:val="Hyperlink"/>
                  <w:rFonts w:eastAsia="Times New Roman" w:cstheme="minorHAnsi"/>
                  <w:color w:val="1D1DFF"/>
                  <w:sz w:val="24"/>
                  <w:szCs w:val="24"/>
                </w:rPr>
                <w:t>www.antislaverycommissioner.co.uk</w:t>
              </w:r>
            </w:hyperlink>
          </w:p>
          <w:p w14:paraId="707E2925" w14:textId="42C5B607" w:rsidR="000634B9" w:rsidRPr="0009626F" w:rsidRDefault="000634B9" w:rsidP="003811AA">
            <w:pPr>
              <w:spacing w:before="60"/>
              <w:jc w:val="both"/>
              <w:rPr>
                <w:rFonts w:cstheme="minorHAnsi"/>
                <w:color w:val="000000" w:themeColor="text1"/>
                <w:sz w:val="24"/>
                <w:szCs w:val="24"/>
              </w:rPr>
            </w:pPr>
            <w:r w:rsidRPr="0009626F">
              <w:rPr>
                <w:rFonts w:cstheme="minorHAnsi"/>
                <w:color w:val="000000" w:themeColor="text1"/>
                <w:sz w:val="24"/>
                <w:szCs w:val="24"/>
              </w:rPr>
              <w:t xml:space="preserve">Stop the </w:t>
            </w:r>
            <w:proofErr w:type="spellStart"/>
            <w:r w:rsidRPr="0009626F">
              <w:rPr>
                <w:rFonts w:cstheme="minorHAnsi"/>
                <w:color w:val="000000" w:themeColor="text1"/>
                <w:sz w:val="24"/>
                <w:szCs w:val="24"/>
              </w:rPr>
              <w:t>Traffik</w:t>
            </w:r>
            <w:proofErr w:type="spellEnd"/>
            <w:r w:rsidRPr="0009626F">
              <w:rPr>
                <w:rFonts w:cstheme="minorHAnsi"/>
                <w:color w:val="000000" w:themeColor="text1"/>
                <w:sz w:val="24"/>
                <w:szCs w:val="24"/>
              </w:rPr>
              <w:t>:</w:t>
            </w:r>
            <w:r w:rsidR="00F67407" w:rsidRPr="0009626F">
              <w:rPr>
                <w:rFonts w:cstheme="minorHAnsi"/>
                <w:color w:val="000000" w:themeColor="text1"/>
                <w:sz w:val="24"/>
                <w:szCs w:val="24"/>
              </w:rPr>
              <w:t xml:space="preserve"> </w:t>
            </w:r>
            <w:hyperlink r:id="rId14" w:history="1">
              <w:r w:rsidR="00F67407" w:rsidRPr="00ED15E5">
                <w:rPr>
                  <w:rStyle w:val="Hyperlink"/>
                  <w:rFonts w:cstheme="minorHAnsi"/>
                  <w:color w:val="1D1DFF"/>
                  <w:sz w:val="24"/>
                  <w:szCs w:val="24"/>
                </w:rPr>
                <w:t>www.stopthetraffik.org</w:t>
              </w:r>
            </w:hyperlink>
          </w:p>
          <w:p w14:paraId="703EBB4C" w14:textId="21CE1F3E" w:rsidR="000634B9" w:rsidRPr="0009626F" w:rsidRDefault="007C352C" w:rsidP="003811AA">
            <w:pPr>
              <w:spacing w:before="60"/>
              <w:jc w:val="both"/>
              <w:rPr>
                <w:rFonts w:eastAsia="Times New Roman"/>
                <w:sz w:val="24"/>
                <w:szCs w:val="24"/>
              </w:rPr>
            </w:pPr>
            <w:r w:rsidRPr="0009626F">
              <w:rPr>
                <w:rFonts w:cstheme="minorHAnsi"/>
                <w:color w:val="000000" w:themeColor="text1"/>
                <w:sz w:val="24"/>
                <w:szCs w:val="24"/>
              </w:rPr>
              <w:t>Anti-Slavery:</w:t>
            </w:r>
            <w:r w:rsidR="00F67407" w:rsidRPr="0009626F">
              <w:rPr>
                <w:rFonts w:cstheme="minorHAnsi"/>
                <w:color w:val="000000" w:themeColor="text1"/>
                <w:sz w:val="24"/>
                <w:szCs w:val="24"/>
              </w:rPr>
              <w:t xml:space="preserve"> </w:t>
            </w:r>
            <w:hyperlink r:id="rId15" w:history="1">
              <w:r w:rsidR="00F67407" w:rsidRPr="00ED15E5">
                <w:rPr>
                  <w:rStyle w:val="Hyperlink"/>
                  <w:rFonts w:eastAsia="Times New Roman"/>
                  <w:color w:val="1D1DFF"/>
                  <w:sz w:val="24"/>
                  <w:szCs w:val="24"/>
                </w:rPr>
                <w:t>www.antislavery.org</w:t>
              </w:r>
            </w:hyperlink>
          </w:p>
          <w:p w14:paraId="32131138" w14:textId="55EC98F7" w:rsidR="00F67407" w:rsidRPr="0009626F" w:rsidRDefault="007C352C" w:rsidP="003811AA">
            <w:pPr>
              <w:spacing w:before="60"/>
              <w:jc w:val="both"/>
              <w:rPr>
                <w:rFonts w:cstheme="minorHAnsi"/>
                <w:color w:val="000000" w:themeColor="text1"/>
                <w:sz w:val="24"/>
                <w:szCs w:val="24"/>
              </w:rPr>
            </w:pPr>
            <w:r w:rsidRPr="0009626F">
              <w:rPr>
                <w:rFonts w:cstheme="minorHAnsi"/>
                <w:color w:val="000000" w:themeColor="text1"/>
                <w:sz w:val="24"/>
                <w:szCs w:val="24"/>
              </w:rPr>
              <w:t>Human Trafficking Foundation:</w:t>
            </w:r>
            <w:r w:rsidR="00F67407" w:rsidRPr="0009626F">
              <w:rPr>
                <w:rFonts w:cstheme="minorHAnsi"/>
                <w:color w:val="000000" w:themeColor="text1"/>
                <w:sz w:val="24"/>
                <w:szCs w:val="24"/>
              </w:rPr>
              <w:t xml:space="preserve"> </w:t>
            </w:r>
            <w:hyperlink r:id="rId16" w:history="1">
              <w:r w:rsidR="00F67407" w:rsidRPr="00ED15E5">
                <w:rPr>
                  <w:rStyle w:val="Hyperlink"/>
                  <w:rFonts w:cstheme="minorHAnsi"/>
                  <w:color w:val="1D1DFF"/>
                  <w:sz w:val="24"/>
                  <w:szCs w:val="24"/>
                </w:rPr>
                <w:t>www.humantraffickingfoundation.org</w:t>
              </w:r>
            </w:hyperlink>
          </w:p>
          <w:p w14:paraId="2B0D2163" w14:textId="4C568DE6" w:rsidR="007C352C" w:rsidRPr="0009626F" w:rsidRDefault="007C352C" w:rsidP="003811AA">
            <w:pPr>
              <w:spacing w:before="60"/>
              <w:jc w:val="both"/>
              <w:rPr>
                <w:rFonts w:cstheme="minorHAnsi"/>
                <w:color w:val="000000" w:themeColor="text1"/>
                <w:sz w:val="24"/>
                <w:szCs w:val="24"/>
              </w:rPr>
            </w:pPr>
            <w:r w:rsidRPr="0009626F">
              <w:rPr>
                <w:rFonts w:cstheme="minorHAnsi"/>
                <w:color w:val="000000" w:themeColor="text1"/>
                <w:sz w:val="24"/>
                <w:szCs w:val="24"/>
              </w:rPr>
              <w:t>Unseen:</w:t>
            </w:r>
            <w:r w:rsidR="0009626F" w:rsidRPr="0009626F">
              <w:rPr>
                <w:rFonts w:cstheme="minorHAnsi"/>
                <w:color w:val="000000" w:themeColor="text1"/>
                <w:sz w:val="24"/>
                <w:szCs w:val="24"/>
              </w:rPr>
              <w:t xml:space="preserve"> </w:t>
            </w:r>
            <w:hyperlink r:id="rId17" w:history="1">
              <w:r w:rsidR="0009626F" w:rsidRPr="00ED15E5">
                <w:rPr>
                  <w:rStyle w:val="Hyperlink"/>
                  <w:rFonts w:cstheme="minorHAnsi"/>
                  <w:color w:val="1D1DFF"/>
                  <w:sz w:val="24"/>
                  <w:szCs w:val="24"/>
                </w:rPr>
                <w:t>www.unseenuk.org</w:t>
              </w:r>
            </w:hyperlink>
          </w:p>
          <w:p w14:paraId="4DE4FF4B" w14:textId="35C2EC74" w:rsidR="00A825B6" w:rsidRPr="0009626F" w:rsidRDefault="001A4B9E" w:rsidP="003811AA">
            <w:pPr>
              <w:spacing w:before="60" w:after="120"/>
              <w:jc w:val="both"/>
              <w:rPr>
                <w:rFonts w:cstheme="minorHAnsi"/>
                <w:color w:val="000000" w:themeColor="text1"/>
                <w:sz w:val="24"/>
                <w:szCs w:val="24"/>
              </w:rPr>
            </w:pPr>
            <w:r w:rsidRPr="0009626F">
              <w:rPr>
                <w:rFonts w:cstheme="minorHAnsi"/>
                <w:color w:val="000000" w:themeColor="text1"/>
                <w:sz w:val="24"/>
                <w:szCs w:val="24"/>
              </w:rPr>
              <w:t>Every Child Protected Against Trafficking:</w:t>
            </w:r>
            <w:r w:rsidR="0009626F" w:rsidRPr="0009626F">
              <w:rPr>
                <w:rFonts w:cstheme="minorHAnsi"/>
                <w:color w:val="000000" w:themeColor="text1"/>
                <w:sz w:val="24"/>
                <w:szCs w:val="24"/>
              </w:rPr>
              <w:t xml:space="preserve"> </w:t>
            </w:r>
            <w:hyperlink r:id="rId18" w:history="1">
              <w:r w:rsidR="0009626F" w:rsidRPr="00ED15E5">
                <w:rPr>
                  <w:rStyle w:val="Hyperlink"/>
                  <w:rFonts w:cstheme="minorHAnsi"/>
                  <w:color w:val="1D1DFF"/>
                  <w:sz w:val="24"/>
                  <w:szCs w:val="24"/>
                </w:rPr>
                <w:t>www.ecpat.org.uk</w:t>
              </w:r>
            </w:hyperlink>
          </w:p>
        </w:tc>
      </w:tr>
      <w:tr w:rsidR="00B94F9C" w:rsidRPr="00B94F9C" w14:paraId="4ACA4906" w14:textId="77777777" w:rsidTr="563849B0">
        <w:trPr>
          <w:gridAfter w:val="1"/>
          <w:wAfter w:w="48" w:type="dxa"/>
          <w:trHeight w:val="1408"/>
        </w:trPr>
        <w:tc>
          <w:tcPr>
            <w:tcW w:w="9354" w:type="dxa"/>
            <w:tcBorders>
              <w:top w:val="single" w:sz="4" w:space="0" w:color="auto"/>
              <w:bottom w:val="single" w:sz="4" w:space="0" w:color="auto"/>
            </w:tcBorders>
          </w:tcPr>
          <w:p w14:paraId="4C1F35F2" w14:textId="77777777" w:rsidR="00B94F9C" w:rsidRPr="00B94F9C" w:rsidRDefault="00B94F9C" w:rsidP="00D275F0">
            <w:pPr>
              <w:spacing w:before="120"/>
              <w:rPr>
                <w:rFonts w:ascii="Calibri" w:eastAsia="Calibri" w:hAnsi="Calibri" w:cs="Calibri"/>
                <w:b/>
                <w:color w:val="DF6621"/>
                <w:sz w:val="24"/>
                <w:szCs w:val="24"/>
              </w:rPr>
            </w:pPr>
            <w:r w:rsidRPr="00B94F9C">
              <w:rPr>
                <w:rFonts w:ascii="Calibri" w:eastAsia="Calibri" w:hAnsi="Calibri" w:cs="Calibri"/>
                <w:b/>
                <w:color w:val="DF6621"/>
                <w:sz w:val="24"/>
                <w:szCs w:val="24"/>
              </w:rPr>
              <w:t>Document Details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5374"/>
            </w:tblGrid>
            <w:tr w:rsidR="00B94F9C" w:rsidRPr="00B94F9C" w14:paraId="16A77C2F" w14:textId="77777777">
              <w:trPr>
                <w:trHeight w:val="78"/>
              </w:trPr>
              <w:tc>
                <w:tcPr>
                  <w:tcW w:w="2451" w:type="dxa"/>
                </w:tcPr>
                <w:p w14:paraId="11B692D1" w14:textId="77777777" w:rsidR="00843314" w:rsidRDefault="00843314" w:rsidP="00D275F0">
                  <w:pPr>
                    <w:jc w:val="right"/>
                    <w:rPr>
                      <w:rFonts w:ascii="Calibri" w:hAnsi="Calibri" w:cs="Calibri"/>
                      <w:b/>
                      <w:color w:val="3E3E3E" w:themeColor="background2" w:themeShade="40"/>
                      <w:sz w:val="24"/>
                      <w:szCs w:val="24"/>
                    </w:rPr>
                  </w:pPr>
                  <w:r>
                    <w:rPr>
                      <w:rFonts w:ascii="Calibri" w:hAnsi="Calibri" w:cs="Calibri"/>
                      <w:b/>
                      <w:color w:val="3E3E3E" w:themeColor="background2" w:themeShade="40"/>
                      <w:sz w:val="24"/>
                      <w:szCs w:val="24"/>
                    </w:rPr>
                    <w:t>Author:</w:t>
                  </w:r>
                </w:p>
                <w:p w14:paraId="646567D1" w14:textId="7DA08260" w:rsidR="00B94F9C" w:rsidRPr="00B94F9C" w:rsidRDefault="00B94F9C" w:rsidP="00D275F0">
                  <w:pPr>
                    <w:jc w:val="right"/>
                    <w:rPr>
                      <w:rFonts w:ascii="Calibri" w:hAnsi="Calibri" w:cs="Calibri"/>
                      <w:b/>
                      <w:color w:val="3E3E3E" w:themeColor="background2" w:themeShade="40"/>
                      <w:sz w:val="24"/>
                      <w:szCs w:val="24"/>
                    </w:rPr>
                  </w:pPr>
                  <w:r w:rsidRPr="00B94F9C">
                    <w:rPr>
                      <w:rFonts w:ascii="Calibri" w:hAnsi="Calibri" w:cs="Calibri"/>
                      <w:b/>
                      <w:color w:val="3E3E3E" w:themeColor="background2" w:themeShade="40"/>
                      <w:sz w:val="24"/>
                      <w:szCs w:val="24"/>
                    </w:rPr>
                    <w:t>Owner:</w:t>
                  </w:r>
                </w:p>
              </w:tc>
              <w:tc>
                <w:tcPr>
                  <w:tcW w:w="5374" w:type="dxa"/>
                </w:tcPr>
                <w:p w14:paraId="542C2973" w14:textId="2397BB29" w:rsidR="00843314" w:rsidRDefault="00FF37FE" w:rsidP="00D275F0">
                  <w:pPr>
                    <w:rPr>
                      <w:rFonts w:ascii="Calibri" w:hAnsi="Calibri" w:cs="Calibri"/>
                      <w:color w:val="3C3C3B"/>
                      <w:sz w:val="24"/>
                      <w:szCs w:val="24"/>
                    </w:rPr>
                  </w:pPr>
                  <w:r>
                    <w:rPr>
                      <w:rFonts w:ascii="Calibri" w:hAnsi="Calibri" w:cs="Calibri"/>
                      <w:color w:val="3C3C3B"/>
                      <w:sz w:val="24"/>
                      <w:szCs w:val="24"/>
                    </w:rPr>
                    <w:t>Fraud and Probity Manager</w:t>
                  </w:r>
                </w:p>
                <w:p w14:paraId="214CB424" w14:textId="0EF3DBD4" w:rsidR="00B94F9C" w:rsidRPr="002433E3" w:rsidRDefault="002433E3" w:rsidP="00D275F0">
                  <w:pPr>
                    <w:rPr>
                      <w:rFonts w:ascii="Calibri" w:hAnsi="Calibri" w:cs="Calibri"/>
                      <w:color w:val="3C3C3B"/>
                      <w:sz w:val="24"/>
                      <w:szCs w:val="24"/>
                    </w:rPr>
                  </w:pPr>
                  <w:r w:rsidRPr="002433E3">
                    <w:rPr>
                      <w:rFonts w:ascii="Calibri" w:hAnsi="Calibri" w:cs="Calibri"/>
                      <w:color w:val="3C3C3B"/>
                      <w:sz w:val="24"/>
                      <w:szCs w:val="24"/>
                    </w:rPr>
                    <w:t>Company Secretary, Head of Governance</w:t>
                  </w:r>
                </w:p>
              </w:tc>
            </w:tr>
            <w:tr w:rsidR="00B94F9C" w:rsidRPr="00B94F9C" w14:paraId="614E095C" w14:textId="77777777">
              <w:tc>
                <w:tcPr>
                  <w:tcW w:w="2451" w:type="dxa"/>
                </w:tcPr>
                <w:p w14:paraId="3253C5E8" w14:textId="77777777" w:rsidR="00B94F9C" w:rsidRPr="00B94F9C" w:rsidRDefault="00B94F9C" w:rsidP="00D275F0">
                  <w:pPr>
                    <w:jc w:val="right"/>
                    <w:rPr>
                      <w:rFonts w:ascii="Calibri" w:hAnsi="Calibri" w:cs="Calibri"/>
                      <w:b/>
                      <w:color w:val="3E3E3E" w:themeColor="background2" w:themeShade="40"/>
                      <w:sz w:val="24"/>
                      <w:szCs w:val="24"/>
                    </w:rPr>
                  </w:pPr>
                  <w:r w:rsidRPr="00B94F9C">
                    <w:rPr>
                      <w:rFonts w:ascii="Calibri" w:hAnsi="Calibri" w:cs="Calibri"/>
                      <w:b/>
                      <w:color w:val="3E3E3E" w:themeColor="background2" w:themeShade="40"/>
                      <w:sz w:val="24"/>
                      <w:szCs w:val="24"/>
                    </w:rPr>
                    <w:t>Approved By:</w:t>
                  </w:r>
                </w:p>
              </w:tc>
              <w:tc>
                <w:tcPr>
                  <w:tcW w:w="5374" w:type="dxa"/>
                </w:tcPr>
                <w:p w14:paraId="52DC1CE9" w14:textId="046D0958" w:rsidR="00B94F9C" w:rsidRPr="002433E3" w:rsidRDefault="002433E3" w:rsidP="00D275F0">
                  <w:pPr>
                    <w:rPr>
                      <w:rFonts w:ascii="Calibri" w:hAnsi="Calibri" w:cs="Calibri"/>
                      <w:color w:val="3C3C3B"/>
                      <w:sz w:val="24"/>
                      <w:szCs w:val="24"/>
                    </w:rPr>
                  </w:pPr>
                  <w:r w:rsidRPr="002433E3">
                    <w:rPr>
                      <w:rFonts w:ascii="Calibri" w:hAnsi="Calibri" w:cs="Calibri"/>
                      <w:color w:val="3C3C3B"/>
                      <w:sz w:val="24"/>
                      <w:szCs w:val="24"/>
                    </w:rPr>
                    <w:t>Board of Bromford Housing Group</w:t>
                  </w:r>
                </w:p>
              </w:tc>
            </w:tr>
            <w:tr w:rsidR="00B94F9C" w:rsidRPr="00B94F9C" w14:paraId="6DBFD157" w14:textId="77777777">
              <w:tc>
                <w:tcPr>
                  <w:tcW w:w="2451" w:type="dxa"/>
                </w:tcPr>
                <w:p w14:paraId="09C9EBC9" w14:textId="77777777" w:rsidR="00B94F9C" w:rsidRPr="00B94F9C" w:rsidRDefault="00B94F9C" w:rsidP="00D275F0">
                  <w:pPr>
                    <w:jc w:val="right"/>
                    <w:rPr>
                      <w:rFonts w:ascii="Calibri" w:hAnsi="Calibri" w:cs="Calibri"/>
                      <w:b/>
                      <w:color w:val="3E3E3E" w:themeColor="background2" w:themeShade="40"/>
                      <w:sz w:val="24"/>
                      <w:szCs w:val="24"/>
                    </w:rPr>
                  </w:pPr>
                  <w:r w:rsidRPr="00B94F9C">
                    <w:rPr>
                      <w:rFonts w:ascii="Calibri" w:hAnsi="Calibri" w:cs="Calibri"/>
                      <w:b/>
                      <w:color w:val="3E3E3E" w:themeColor="background2" w:themeShade="40"/>
                      <w:sz w:val="24"/>
                      <w:szCs w:val="24"/>
                    </w:rPr>
                    <w:t>Date of Approval:</w:t>
                  </w:r>
                </w:p>
              </w:tc>
              <w:tc>
                <w:tcPr>
                  <w:tcW w:w="5374" w:type="dxa"/>
                </w:tcPr>
                <w:p w14:paraId="22673DEF" w14:textId="16BEC1C6" w:rsidR="00B94F9C" w:rsidRPr="00B94F9C" w:rsidRDefault="00A81B7E" w:rsidP="00D275F0">
                  <w:pPr>
                    <w:rPr>
                      <w:rFonts w:ascii="Calibri" w:hAnsi="Calibri" w:cs="Calibri"/>
                      <w:color w:val="3C3C3B"/>
                      <w:sz w:val="24"/>
                      <w:szCs w:val="24"/>
                    </w:rPr>
                  </w:pPr>
                  <w:r>
                    <w:rPr>
                      <w:rFonts w:ascii="Calibri" w:hAnsi="Calibri" w:cs="Calibri"/>
                      <w:color w:val="3C3C3B"/>
                      <w:sz w:val="24"/>
                      <w:szCs w:val="24"/>
                    </w:rPr>
                    <w:t>May</w:t>
                  </w:r>
                  <w:r w:rsidR="002433E3">
                    <w:rPr>
                      <w:rFonts w:ascii="Calibri" w:hAnsi="Calibri" w:cs="Calibri"/>
                      <w:color w:val="3C3C3B"/>
                      <w:sz w:val="24"/>
                      <w:szCs w:val="24"/>
                    </w:rPr>
                    <w:t xml:space="preserve"> 202</w:t>
                  </w:r>
                  <w:r>
                    <w:rPr>
                      <w:rFonts w:ascii="Calibri" w:hAnsi="Calibri" w:cs="Calibri"/>
                      <w:color w:val="3C3C3B"/>
                      <w:sz w:val="24"/>
                      <w:szCs w:val="24"/>
                    </w:rPr>
                    <w:t>4</w:t>
                  </w:r>
                </w:p>
              </w:tc>
            </w:tr>
            <w:tr w:rsidR="00B94F9C" w:rsidRPr="00B94F9C" w14:paraId="5F2C5794" w14:textId="77777777">
              <w:tc>
                <w:tcPr>
                  <w:tcW w:w="2451" w:type="dxa"/>
                </w:tcPr>
                <w:p w14:paraId="72CED670" w14:textId="77777777" w:rsidR="00B94F9C" w:rsidRPr="00B94F9C" w:rsidRDefault="00B94F9C" w:rsidP="00D275F0">
                  <w:pPr>
                    <w:jc w:val="right"/>
                    <w:rPr>
                      <w:rFonts w:ascii="Calibri" w:hAnsi="Calibri" w:cs="Calibri"/>
                      <w:b/>
                      <w:color w:val="3E3E3E" w:themeColor="background2" w:themeShade="40"/>
                      <w:sz w:val="24"/>
                      <w:szCs w:val="24"/>
                    </w:rPr>
                  </w:pPr>
                  <w:r w:rsidRPr="00B94F9C">
                    <w:rPr>
                      <w:rFonts w:ascii="Calibri" w:hAnsi="Calibri" w:cs="Calibri"/>
                      <w:b/>
                      <w:color w:val="3E3E3E" w:themeColor="background2" w:themeShade="40"/>
                      <w:sz w:val="24"/>
                      <w:szCs w:val="24"/>
                    </w:rPr>
                    <w:t>Next Review Due:</w:t>
                  </w:r>
                </w:p>
              </w:tc>
              <w:tc>
                <w:tcPr>
                  <w:tcW w:w="5374" w:type="dxa"/>
                </w:tcPr>
                <w:p w14:paraId="04056CD2" w14:textId="4D7F7054" w:rsidR="00B94F9C" w:rsidRPr="00B94F9C" w:rsidRDefault="00A81B7E" w:rsidP="00D275F0">
                  <w:pPr>
                    <w:rPr>
                      <w:rFonts w:ascii="Calibri" w:hAnsi="Calibri" w:cs="Calibri"/>
                      <w:color w:val="3C3C3B"/>
                      <w:sz w:val="24"/>
                      <w:szCs w:val="24"/>
                    </w:rPr>
                  </w:pPr>
                  <w:r>
                    <w:rPr>
                      <w:rFonts w:ascii="Calibri" w:hAnsi="Calibri" w:cs="Calibri"/>
                      <w:color w:val="3C3C3B"/>
                      <w:sz w:val="24"/>
                      <w:szCs w:val="24"/>
                    </w:rPr>
                    <w:t>May 2025</w:t>
                  </w:r>
                </w:p>
              </w:tc>
            </w:tr>
            <w:tr w:rsidR="00B94F9C" w:rsidRPr="00B94F9C" w14:paraId="541F2A02" w14:textId="77777777">
              <w:trPr>
                <w:trHeight w:val="325"/>
              </w:trPr>
              <w:tc>
                <w:tcPr>
                  <w:tcW w:w="2451" w:type="dxa"/>
                </w:tcPr>
                <w:p w14:paraId="4328B7CF" w14:textId="177810F3" w:rsidR="00804985" w:rsidRPr="002433E3" w:rsidRDefault="00804985" w:rsidP="00D275F0">
                  <w:pPr>
                    <w:jc w:val="right"/>
                    <w:rPr>
                      <w:rFonts w:ascii="Calibri" w:hAnsi="Calibri" w:cs="Calibri"/>
                      <w:b/>
                      <w:color w:val="3E3E3E" w:themeColor="background2" w:themeShade="40"/>
                      <w:sz w:val="24"/>
                      <w:szCs w:val="24"/>
                    </w:rPr>
                  </w:pPr>
                  <w:r w:rsidRPr="002433E3">
                    <w:rPr>
                      <w:rFonts w:ascii="Calibri" w:hAnsi="Calibri" w:cs="Calibri"/>
                      <w:b/>
                      <w:color w:val="000000" w:themeColor="text1"/>
                      <w:sz w:val="24"/>
                      <w:szCs w:val="24"/>
                    </w:rPr>
                    <w:t>Share to website:</w:t>
                  </w:r>
                </w:p>
              </w:tc>
              <w:tc>
                <w:tcPr>
                  <w:tcW w:w="5374" w:type="dxa"/>
                </w:tcPr>
                <w:p w14:paraId="5144B6A1" w14:textId="040D5209" w:rsidR="00B94F9C" w:rsidRPr="002433E3" w:rsidRDefault="00B51260" w:rsidP="00D275F0">
                  <w:pPr>
                    <w:rPr>
                      <w:rFonts w:ascii="Calibri" w:hAnsi="Calibri" w:cs="Calibri"/>
                      <w:color w:val="3C3C3B"/>
                      <w:sz w:val="24"/>
                      <w:szCs w:val="24"/>
                    </w:rPr>
                  </w:pPr>
                  <w:r w:rsidRPr="002433E3">
                    <w:rPr>
                      <w:rFonts w:ascii="Calibri" w:hAnsi="Calibri" w:cs="Calibri"/>
                      <w:color w:val="000000" w:themeColor="text1"/>
                      <w:sz w:val="24"/>
                      <w:szCs w:val="24"/>
                    </w:rPr>
                    <w:t>Yes</w:t>
                  </w:r>
                </w:p>
              </w:tc>
            </w:tr>
          </w:tbl>
          <w:p w14:paraId="4A9B81AB" w14:textId="77777777" w:rsidR="00B94F9C" w:rsidRPr="00B94F9C" w:rsidRDefault="00B94F9C" w:rsidP="00D275F0">
            <w:pPr>
              <w:spacing w:before="120"/>
              <w:rPr>
                <w:rFonts w:ascii="Calibri" w:eastAsia="Calibri" w:hAnsi="Calibri" w:cs="Calibri"/>
                <w:b/>
                <w:color w:val="DF6621"/>
                <w:sz w:val="24"/>
                <w:szCs w:val="24"/>
              </w:rPr>
            </w:pPr>
          </w:p>
        </w:tc>
      </w:tr>
    </w:tbl>
    <w:p w14:paraId="2FB3B52A" w14:textId="1DBCC05C" w:rsidR="00596B30" w:rsidRPr="00EB734B" w:rsidRDefault="00596B30" w:rsidP="002433E3">
      <w:pPr>
        <w:spacing w:line="276" w:lineRule="auto"/>
        <w:rPr>
          <w:rFonts w:ascii="Calibri" w:eastAsia="Calibri" w:hAnsi="Calibri" w:cs="Calibri"/>
          <w:b/>
          <w:sz w:val="22"/>
          <w:szCs w:val="22"/>
        </w:rPr>
      </w:pPr>
    </w:p>
    <w:sectPr w:rsidR="00596B30" w:rsidRPr="00EB734B" w:rsidSect="00CA2F3E">
      <w:footerReference w:type="even" r:id="rId19"/>
      <w:footerReference w:type="default" r:id="rId20"/>
      <w:footerReference w:type="first" r:id="rId21"/>
      <w:type w:val="continuous"/>
      <w:pgSz w:w="11906" w:h="16838"/>
      <w:pgMar w:top="425" w:right="1247" w:bottom="851" w:left="1247" w:header="284"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F482" w14:textId="77777777" w:rsidR="00322F67" w:rsidRDefault="00322F67" w:rsidP="003865B2">
      <w:pPr>
        <w:spacing w:after="0" w:line="240" w:lineRule="auto"/>
      </w:pPr>
      <w:r>
        <w:separator/>
      </w:r>
    </w:p>
  </w:endnote>
  <w:endnote w:type="continuationSeparator" w:id="0">
    <w:p w14:paraId="6C2EB3DD" w14:textId="77777777" w:rsidR="00322F67" w:rsidRDefault="00322F67" w:rsidP="003865B2">
      <w:pPr>
        <w:spacing w:after="0" w:line="240" w:lineRule="auto"/>
      </w:pPr>
      <w:r>
        <w:continuationSeparator/>
      </w:r>
    </w:p>
  </w:endnote>
  <w:endnote w:type="continuationNotice" w:id="1">
    <w:p w14:paraId="4945F3AE" w14:textId="77777777" w:rsidR="00322F67" w:rsidRDefault="00322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5F4C" w14:textId="07B5F907" w:rsidR="009049D2" w:rsidRDefault="009049D2">
    <w:pPr>
      <w:pStyle w:val="Footer"/>
    </w:pPr>
    <w:r>
      <w:rPr>
        <w:noProof/>
      </w:rPr>
      <mc:AlternateContent>
        <mc:Choice Requires="wps">
          <w:drawing>
            <wp:anchor distT="0" distB="0" distL="0" distR="0" simplePos="0" relativeHeight="251658241" behindDoc="0" locked="0" layoutInCell="1" allowOverlap="1" wp14:anchorId="6B1F2D86" wp14:editId="676F2FD3">
              <wp:simplePos x="635" y="635"/>
              <wp:positionH relativeFrom="page">
                <wp:align>left</wp:align>
              </wp:positionH>
              <wp:positionV relativeFrom="page">
                <wp:align>bottom</wp:align>
              </wp:positionV>
              <wp:extent cx="443865" cy="443865"/>
              <wp:effectExtent l="0" t="0" r="5715" b="0"/>
              <wp:wrapNone/>
              <wp:docPr id="3" name="Text Box 3" desc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8A9829" w14:textId="03FC4DAA" w:rsidR="009049D2" w:rsidRPr="009049D2" w:rsidRDefault="009049D2" w:rsidP="009049D2">
                          <w:pPr>
                            <w:spacing w:after="0"/>
                            <w:rPr>
                              <w:rFonts w:ascii="Calibri" w:eastAsia="Calibri" w:hAnsi="Calibri" w:cs="Calibri"/>
                              <w:noProof/>
                              <w:color w:val="000000"/>
                              <w:sz w:val="20"/>
                              <w:szCs w:val="20"/>
                            </w:rPr>
                          </w:pPr>
                          <w:r w:rsidRPr="009049D2">
                            <w:rPr>
                              <w:rFonts w:ascii="Calibri" w:eastAsia="Calibri" w:hAnsi="Calibri" w:cs="Calibri"/>
                              <w:noProof/>
                              <w:color w:val="000000"/>
                              <w:sz w:val="20"/>
                              <w:szCs w:val="20"/>
                            </w:rPr>
                            <w:t xml:space="preserve">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1F2D86" id="_x0000_t202" coordsize="21600,21600" o:spt="202" path="m,l,21600r21600,l21600,xe">
              <v:stroke joinstyle="miter"/>
              <v:path gradientshapeok="t" o:connecttype="rect"/>
            </v:shapetype>
            <v:shape id="Text Box 3" o:spid="_x0000_s1026" type="#_x0000_t202" alt="        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48A9829" w14:textId="03FC4DAA" w:rsidR="009049D2" w:rsidRPr="009049D2" w:rsidRDefault="009049D2" w:rsidP="009049D2">
                    <w:pPr>
                      <w:spacing w:after="0"/>
                      <w:rPr>
                        <w:rFonts w:ascii="Calibri" w:eastAsia="Calibri" w:hAnsi="Calibri" w:cs="Calibri"/>
                        <w:noProof/>
                        <w:color w:val="000000"/>
                        <w:sz w:val="20"/>
                        <w:szCs w:val="20"/>
                      </w:rPr>
                    </w:pPr>
                    <w:r w:rsidRPr="009049D2">
                      <w:rPr>
                        <w:rFonts w:ascii="Calibri" w:eastAsia="Calibri" w:hAnsi="Calibri" w:cs="Calibri"/>
                        <w:noProof/>
                        <w:color w:val="000000"/>
                        <w:sz w:val="20"/>
                        <w:szCs w:val="20"/>
                      </w:rPr>
                      <w:t xml:space="preserve">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64"/>
    </w:tblGrid>
    <w:tr w:rsidR="00EA1F75" w:rsidRPr="00243CB3" w14:paraId="4E4CD6F5" w14:textId="77777777" w:rsidTr="009A7E72">
      <w:trPr>
        <w:trHeight w:val="281"/>
      </w:trPr>
      <w:tc>
        <w:tcPr>
          <w:tcW w:w="7938" w:type="dxa"/>
          <w:vAlign w:val="center"/>
        </w:tcPr>
        <w:p w14:paraId="50637575" w14:textId="13685E74" w:rsidR="00EA1F75" w:rsidRPr="00243CB3" w:rsidRDefault="00EA1F75" w:rsidP="0077159B">
          <w:pPr>
            <w:pStyle w:val="Footer"/>
            <w:spacing w:before="240"/>
            <w:rPr>
              <w:rFonts w:ascii="Century Gothic" w:hAnsi="Century Gothic"/>
              <w:color w:val="DF6621"/>
            </w:rPr>
          </w:pPr>
        </w:p>
      </w:tc>
      <w:tc>
        <w:tcPr>
          <w:tcW w:w="1464" w:type="dxa"/>
          <w:vAlign w:val="center"/>
        </w:tcPr>
        <w:p w14:paraId="129DE452" w14:textId="39BD3DF8" w:rsidR="00EA1F75" w:rsidRPr="00243CB3" w:rsidRDefault="00000000" w:rsidP="0077159B">
          <w:pPr>
            <w:pStyle w:val="Footer"/>
            <w:spacing w:before="240"/>
            <w:jc w:val="right"/>
            <w:rPr>
              <w:rFonts w:ascii="Century Gothic" w:hAnsi="Century Gothic"/>
              <w:b/>
              <w:color w:val="3C3C3B"/>
              <w:sz w:val="28"/>
            </w:rPr>
          </w:pPr>
          <w:sdt>
            <w:sdtPr>
              <w:rPr>
                <w:rFonts w:ascii="Century Gothic" w:hAnsi="Century Gothic"/>
                <w:color w:val="3C3C3B"/>
              </w:rPr>
              <w:id w:val="-1668166031"/>
              <w:docPartObj>
                <w:docPartGallery w:val="Page Numbers (Bottom of Page)"/>
                <w:docPartUnique/>
              </w:docPartObj>
            </w:sdtPr>
            <w:sdtEndPr>
              <w:rPr>
                <w:spacing w:val="60"/>
              </w:rPr>
            </w:sdtEndPr>
            <w:sdtContent>
              <w:r w:rsidR="00EA1F75" w:rsidRPr="00243CB3">
                <w:rPr>
                  <w:rFonts w:ascii="Century Gothic" w:hAnsi="Century Gothic"/>
                  <w:color w:val="3C3C3B"/>
                  <w:spacing w:val="60"/>
                </w:rPr>
                <w:t>Page</w:t>
              </w:r>
              <w:r w:rsidR="00EA1F75" w:rsidRPr="00243CB3">
                <w:rPr>
                  <w:rFonts w:ascii="Century Gothic" w:hAnsi="Century Gothic"/>
                  <w:b/>
                  <w:bCs/>
                  <w:color w:val="3C3C3B"/>
                </w:rPr>
                <w:t xml:space="preserve"> |</w:t>
              </w:r>
            </w:sdtContent>
          </w:sdt>
          <w:r w:rsidR="00EA1F75" w:rsidRPr="00243CB3">
            <w:rPr>
              <w:rFonts w:ascii="Century Gothic" w:hAnsi="Century Gothic"/>
              <w:color w:val="3C3C3B"/>
            </w:rPr>
            <w:t xml:space="preserve"> </w:t>
          </w:r>
          <w:r w:rsidR="00EA1F75" w:rsidRPr="00243CB3">
            <w:rPr>
              <w:rFonts w:ascii="Century Gothic" w:hAnsi="Century Gothic"/>
              <w:color w:val="3C3C3B"/>
              <w:shd w:val="clear" w:color="auto" w:fill="E6E6E6"/>
            </w:rPr>
            <w:fldChar w:fldCharType="begin"/>
          </w:r>
          <w:r w:rsidR="00EA1F75" w:rsidRPr="00243CB3">
            <w:rPr>
              <w:rFonts w:ascii="Century Gothic" w:hAnsi="Century Gothic"/>
              <w:color w:val="3C3C3B"/>
            </w:rPr>
            <w:instrText xml:space="preserve"> PAGE   \* MERGEFORMAT </w:instrText>
          </w:r>
          <w:r w:rsidR="00EA1F75" w:rsidRPr="00243CB3">
            <w:rPr>
              <w:rFonts w:ascii="Century Gothic" w:hAnsi="Century Gothic"/>
              <w:color w:val="3C3C3B"/>
              <w:shd w:val="clear" w:color="auto" w:fill="E6E6E6"/>
            </w:rPr>
            <w:fldChar w:fldCharType="separate"/>
          </w:r>
          <w:r w:rsidR="00E32674" w:rsidRPr="00E32674">
            <w:rPr>
              <w:rFonts w:ascii="Century Gothic" w:hAnsi="Century Gothic"/>
              <w:b/>
              <w:bCs/>
              <w:noProof/>
              <w:color w:val="3C3C3B"/>
            </w:rPr>
            <w:t>2</w:t>
          </w:r>
          <w:r w:rsidR="00EA1F75" w:rsidRPr="00243CB3">
            <w:rPr>
              <w:rFonts w:ascii="Century Gothic" w:hAnsi="Century Gothic"/>
              <w:b/>
              <w:bCs/>
              <w:noProof/>
              <w:color w:val="3C3C3B"/>
              <w:shd w:val="clear" w:color="auto" w:fill="E6E6E6"/>
            </w:rPr>
            <w:fldChar w:fldCharType="end"/>
          </w:r>
        </w:p>
      </w:tc>
    </w:tr>
  </w:tbl>
  <w:p w14:paraId="74DF658B" w14:textId="77777777" w:rsidR="00EA1F75" w:rsidRPr="0077159B" w:rsidRDefault="00EA1F75" w:rsidP="0077159B">
    <w:pPr>
      <w:spacing w:after="0" w:line="12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7F5B" w14:textId="4C857829" w:rsidR="009049D2" w:rsidRDefault="009049D2">
    <w:pPr>
      <w:pStyle w:val="Footer"/>
    </w:pPr>
    <w:r>
      <w:rPr>
        <w:noProof/>
      </w:rPr>
      <mc:AlternateContent>
        <mc:Choice Requires="wps">
          <w:drawing>
            <wp:anchor distT="0" distB="0" distL="0" distR="0" simplePos="0" relativeHeight="251658240" behindDoc="0" locked="0" layoutInCell="1" allowOverlap="1" wp14:anchorId="375F8F9E" wp14:editId="267E8A5D">
              <wp:simplePos x="635" y="635"/>
              <wp:positionH relativeFrom="page">
                <wp:align>left</wp:align>
              </wp:positionH>
              <wp:positionV relativeFrom="page">
                <wp:align>bottom</wp:align>
              </wp:positionV>
              <wp:extent cx="443865" cy="443865"/>
              <wp:effectExtent l="0" t="0" r="5715" b="0"/>
              <wp:wrapNone/>
              <wp:docPr id="2" name="Text Box 2" desc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04A02" w14:textId="2AD41621" w:rsidR="009049D2" w:rsidRPr="009049D2" w:rsidRDefault="009049D2" w:rsidP="009049D2">
                          <w:pPr>
                            <w:spacing w:after="0"/>
                            <w:rPr>
                              <w:rFonts w:ascii="Calibri" w:eastAsia="Calibri" w:hAnsi="Calibri" w:cs="Calibri"/>
                              <w:noProof/>
                              <w:color w:val="000000"/>
                              <w:sz w:val="20"/>
                              <w:szCs w:val="20"/>
                            </w:rPr>
                          </w:pPr>
                          <w:r w:rsidRPr="009049D2">
                            <w:rPr>
                              <w:rFonts w:ascii="Calibri" w:eastAsia="Calibri" w:hAnsi="Calibri" w:cs="Calibri"/>
                              <w:noProof/>
                              <w:color w:val="000000"/>
                              <w:sz w:val="20"/>
                              <w:szCs w:val="20"/>
                            </w:rPr>
                            <w:t xml:space="preserve">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5F8F9E" id="_x0000_t202" coordsize="21600,21600" o:spt="202" path="m,l,21600r21600,l21600,xe">
              <v:stroke joinstyle="miter"/>
              <v:path gradientshapeok="t" o:connecttype="rect"/>
            </v:shapetype>
            <v:shape id="Text Box 2" o:spid="_x0000_s1027" type="#_x0000_t202" alt="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C704A02" w14:textId="2AD41621" w:rsidR="009049D2" w:rsidRPr="009049D2" w:rsidRDefault="009049D2" w:rsidP="009049D2">
                    <w:pPr>
                      <w:spacing w:after="0"/>
                      <w:rPr>
                        <w:rFonts w:ascii="Calibri" w:eastAsia="Calibri" w:hAnsi="Calibri" w:cs="Calibri"/>
                        <w:noProof/>
                        <w:color w:val="000000"/>
                        <w:sz w:val="20"/>
                        <w:szCs w:val="20"/>
                      </w:rPr>
                    </w:pPr>
                    <w:r w:rsidRPr="009049D2">
                      <w:rPr>
                        <w:rFonts w:ascii="Calibri" w:eastAsia="Calibri" w:hAnsi="Calibri" w:cs="Calibri"/>
                        <w:noProof/>
                        <w:color w:val="000000"/>
                        <w:sz w:val="20"/>
                        <w:szCs w:val="20"/>
                      </w:rPr>
                      <w:t xml:space="preserve">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924C" w14:textId="77777777" w:rsidR="00322F67" w:rsidRDefault="00322F67" w:rsidP="003865B2">
      <w:pPr>
        <w:spacing w:after="0" w:line="240" w:lineRule="auto"/>
      </w:pPr>
      <w:r>
        <w:separator/>
      </w:r>
    </w:p>
  </w:footnote>
  <w:footnote w:type="continuationSeparator" w:id="0">
    <w:p w14:paraId="025FF166" w14:textId="77777777" w:rsidR="00322F67" w:rsidRDefault="00322F67" w:rsidP="003865B2">
      <w:pPr>
        <w:spacing w:after="0" w:line="240" w:lineRule="auto"/>
      </w:pPr>
      <w:r>
        <w:continuationSeparator/>
      </w:r>
    </w:p>
  </w:footnote>
  <w:footnote w:type="continuationNotice" w:id="1">
    <w:p w14:paraId="1A5A1616" w14:textId="77777777" w:rsidR="00322F67" w:rsidRDefault="00322F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1"/>
    <w:multiLevelType w:val="multilevel"/>
    <w:tmpl w:val="5BF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D0EFE"/>
    <w:multiLevelType w:val="hybridMultilevel"/>
    <w:tmpl w:val="5CF6D0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86319"/>
    <w:multiLevelType w:val="hybridMultilevel"/>
    <w:tmpl w:val="8B0A9502"/>
    <w:lvl w:ilvl="0" w:tplc="DBCE0B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5C8D"/>
    <w:multiLevelType w:val="hybridMultilevel"/>
    <w:tmpl w:val="8C4E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29EA"/>
    <w:multiLevelType w:val="hybridMultilevel"/>
    <w:tmpl w:val="7CFE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7179"/>
    <w:multiLevelType w:val="hybridMultilevel"/>
    <w:tmpl w:val="16A0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6BA2"/>
    <w:multiLevelType w:val="hybridMultilevel"/>
    <w:tmpl w:val="DB9ED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895C02"/>
    <w:multiLevelType w:val="multilevel"/>
    <w:tmpl w:val="88BE7EBA"/>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lowerRoman"/>
      <w:pStyle w:val="Level2"/>
      <w:lvlText w:val="(%2)"/>
      <w:lvlJc w:val="left"/>
      <w:pPr>
        <w:tabs>
          <w:tab w:val="num" w:pos="992"/>
        </w:tabs>
        <w:ind w:left="992" w:hanging="992"/>
      </w:pPr>
      <w:rPr>
        <w:rFonts w:ascii="Arial" w:eastAsia="Times New Roman" w:hAnsi="Arial" w:cs="Arial"/>
        <w:b w:val="0"/>
        <w:bCs w:val="0"/>
        <w:i w:val="0"/>
        <w:iCs w:val="0"/>
        <w:color w:val="auto"/>
        <w:sz w:val="20"/>
        <w:szCs w:val="20"/>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8" w15:restartNumberingAfterBreak="0">
    <w:nsid w:val="1F0F3863"/>
    <w:multiLevelType w:val="hybridMultilevel"/>
    <w:tmpl w:val="CFC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0246E"/>
    <w:multiLevelType w:val="hybridMultilevel"/>
    <w:tmpl w:val="3DBCBC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1A1690"/>
    <w:multiLevelType w:val="multilevel"/>
    <w:tmpl w:val="FD7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A0E2B"/>
    <w:multiLevelType w:val="hybridMultilevel"/>
    <w:tmpl w:val="95EAA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A30E8"/>
    <w:multiLevelType w:val="hybridMultilevel"/>
    <w:tmpl w:val="C0B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71F32"/>
    <w:multiLevelType w:val="hybridMultilevel"/>
    <w:tmpl w:val="02DE38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A19FB"/>
    <w:multiLevelType w:val="hybridMultilevel"/>
    <w:tmpl w:val="D4ECE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93299"/>
    <w:multiLevelType w:val="hybridMultilevel"/>
    <w:tmpl w:val="BBF8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D10A68"/>
    <w:multiLevelType w:val="hybridMultilevel"/>
    <w:tmpl w:val="D4EAC9B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766B6"/>
    <w:multiLevelType w:val="hybridMultilevel"/>
    <w:tmpl w:val="2F0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3466F"/>
    <w:multiLevelType w:val="hybridMultilevel"/>
    <w:tmpl w:val="A0E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77E49"/>
    <w:multiLevelType w:val="hybridMultilevel"/>
    <w:tmpl w:val="213671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9269954">
    <w:abstractNumId w:val="7"/>
  </w:num>
  <w:num w:numId="2" w16cid:durableId="410397533">
    <w:abstractNumId w:val="16"/>
  </w:num>
  <w:num w:numId="3" w16cid:durableId="1463965932">
    <w:abstractNumId w:val="5"/>
  </w:num>
  <w:num w:numId="4" w16cid:durableId="1919516371">
    <w:abstractNumId w:val="4"/>
  </w:num>
  <w:num w:numId="5" w16cid:durableId="681787242">
    <w:abstractNumId w:val="18"/>
  </w:num>
  <w:num w:numId="6" w16cid:durableId="916596347">
    <w:abstractNumId w:val="0"/>
  </w:num>
  <w:num w:numId="7" w16cid:durableId="244153488">
    <w:abstractNumId w:val="2"/>
  </w:num>
  <w:num w:numId="8" w16cid:durableId="1470128154">
    <w:abstractNumId w:val="10"/>
  </w:num>
  <w:num w:numId="9" w16cid:durableId="1632007388">
    <w:abstractNumId w:val="17"/>
  </w:num>
  <w:num w:numId="10" w16cid:durableId="1952127467">
    <w:abstractNumId w:val="3"/>
  </w:num>
  <w:num w:numId="11" w16cid:durableId="381682928">
    <w:abstractNumId w:val="19"/>
  </w:num>
  <w:num w:numId="12" w16cid:durableId="2033218134">
    <w:abstractNumId w:val="6"/>
  </w:num>
  <w:num w:numId="13" w16cid:durableId="1483735661">
    <w:abstractNumId w:val="15"/>
  </w:num>
  <w:num w:numId="14" w16cid:durableId="1049784">
    <w:abstractNumId w:val="11"/>
  </w:num>
  <w:num w:numId="15" w16cid:durableId="96295529">
    <w:abstractNumId w:val="14"/>
  </w:num>
  <w:num w:numId="16" w16cid:durableId="218638766">
    <w:abstractNumId w:val="13"/>
  </w:num>
  <w:num w:numId="17" w16cid:durableId="1093478362">
    <w:abstractNumId w:val="8"/>
  </w:num>
  <w:num w:numId="18" w16cid:durableId="248201584">
    <w:abstractNumId w:val="12"/>
  </w:num>
  <w:num w:numId="19" w16cid:durableId="1020081350">
    <w:abstractNumId w:val="9"/>
  </w:num>
  <w:num w:numId="20" w16cid:durableId="16443824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70"/>
    <w:rsid w:val="00000733"/>
    <w:rsid w:val="00005E18"/>
    <w:rsid w:val="00012B6A"/>
    <w:rsid w:val="00013526"/>
    <w:rsid w:val="0001463B"/>
    <w:rsid w:val="0001688C"/>
    <w:rsid w:val="00025A3F"/>
    <w:rsid w:val="00027364"/>
    <w:rsid w:val="00033AA3"/>
    <w:rsid w:val="00042FB0"/>
    <w:rsid w:val="00054C41"/>
    <w:rsid w:val="00054F69"/>
    <w:rsid w:val="00055C14"/>
    <w:rsid w:val="000571DA"/>
    <w:rsid w:val="000605F6"/>
    <w:rsid w:val="00060933"/>
    <w:rsid w:val="000634B9"/>
    <w:rsid w:val="00074ADF"/>
    <w:rsid w:val="00076191"/>
    <w:rsid w:val="000839D7"/>
    <w:rsid w:val="00094835"/>
    <w:rsid w:val="00096119"/>
    <w:rsid w:val="0009626F"/>
    <w:rsid w:val="00096798"/>
    <w:rsid w:val="000968CC"/>
    <w:rsid w:val="000A20AC"/>
    <w:rsid w:val="000A2CB9"/>
    <w:rsid w:val="000A2F50"/>
    <w:rsid w:val="000A7A1A"/>
    <w:rsid w:val="000B1A4F"/>
    <w:rsid w:val="000C511C"/>
    <w:rsid w:val="000C5133"/>
    <w:rsid w:val="000C7553"/>
    <w:rsid w:val="000D4FB5"/>
    <w:rsid w:val="000D65ED"/>
    <w:rsid w:val="000E5323"/>
    <w:rsid w:val="000E5480"/>
    <w:rsid w:val="000E77BA"/>
    <w:rsid w:val="000F0786"/>
    <w:rsid w:val="000F490F"/>
    <w:rsid w:val="0010159D"/>
    <w:rsid w:val="00105B2D"/>
    <w:rsid w:val="00106E70"/>
    <w:rsid w:val="00113E9C"/>
    <w:rsid w:val="0011576D"/>
    <w:rsid w:val="00116E50"/>
    <w:rsid w:val="00117279"/>
    <w:rsid w:val="00117D70"/>
    <w:rsid w:val="00120CD2"/>
    <w:rsid w:val="00122494"/>
    <w:rsid w:val="00131128"/>
    <w:rsid w:val="00132B5B"/>
    <w:rsid w:val="0014116C"/>
    <w:rsid w:val="00152171"/>
    <w:rsid w:val="00152C7C"/>
    <w:rsid w:val="00165816"/>
    <w:rsid w:val="001667F2"/>
    <w:rsid w:val="00170298"/>
    <w:rsid w:val="00173381"/>
    <w:rsid w:val="0017632E"/>
    <w:rsid w:val="00180630"/>
    <w:rsid w:val="00182A50"/>
    <w:rsid w:val="00192F5D"/>
    <w:rsid w:val="00196411"/>
    <w:rsid w:val="001A0A10"/>
    <w:rsid w:val="001A0DC0"/>
    <w:rsid w:val="001A4B9E"/>
    <w:rsid w:val="001B4EC9"/>
    <w:rsid w:val="001C1094"/>
    <w:rsid w:val="001C3EE5"/>
    <w:rsid w:val="001C44F2"/>
    <w:rsid w:val="001D0882"/>
    <w:rsid w:val="001D0B6B"/>
    <w:rsid w:val="001D1BCC"/>
    <w:rsid w:val="001D5901"/>
    <w:rsid w:val="001E5226"/>
    <w:rsid w:val="001F3C5E"/>
    <w:rsid w:val="002031FB"/>
    <w:rsid w:val="00204561"/>
    <w:rsid w:val="00212413"/>
    <w:rsid w:val="0021332F"/>
    <w:rsid w:val="00213341"/>
    <w:rsid w:val="00216C08"/>
    <w:rsid w:val="00221714"/>
    <w:rsid w:val="00222C10"/>
    <w:rsid w:val="0022636F"/>
    <w:rsid w:val="002334B6"/>
    <w:rsid w:val="002357A3"/>
    <w:rsid w:val="002363CA"/>
    <w:rsid w:val="0023701C"/>
    <w:rsid w:val="00240FC3"/>
    <w:rsid w:val="00242031"/>
    <w:rsid w:val="002433E3"/>
    <w:rsid w:val="00243CB3"/>
    <w:rsid w:val="00247300"/>
    <w:rsid w:val="00250A7C"/>
    <w:rsid w:val="00251E54"/>
    <w:rsid w:val="002520A7"/>
    <w:rsid w:val="00260C16"/>
    <w:rsid w:val="0026242F"/>
    <w:rsid w:val="00264ED7"/>
    <w:rsid w:val="0026585E"/>
    <w:rsid w:val="00272E8A"/>
    <w:rsid w:val="00283114"/>
    <w:rsid w:val="002954DB"/>
    <w:rsid w:val="00296172"/>
    <w:rsid w:val="002977ED"/>
    <w:rsid w:val="002B116A"/>
    <w:rsid w:val="002B3284"/>
    <w:rsid w:val="002B4446"/>
    <w:rsid w:val="002B5E4D"/>
    <w:rsid w:val="002C2F30"/>
    <w:rsid w:val="002C4FEB"/>
    <w:rsid w:val="002C7461"/>
    <w:rsid w:val="002D517A"/>
    <w:rsid w:val="002D5270"/>
    <w:rsid w:val="002D64D3"/>
    <w:rsid w:val="002E0953"/>
    <w:rsid w:val="002F72EE"/>
    <w:rsid w:val="002F7D39"/>
    <w:rsid w:val="003009BA"/>
    <w:rsid w:val="003119B8"/>
    <w:rsid w:val="00312F09"/>
    <w:rsid w:val="003161B6"/>
    <w:rsid w:val="003167ED"/>
    <w:rsid w:val="0031794F"/>
    <w:rsid w:val="00317A31"/>
    <w:rsid w:val="00322F67"/>
    <w:rsid w:val="00323554"/>
    <w:rsid w:val="0032365D"/>
    <w:rsid w:val="00325480"/>
    <w:rsid w:val="00325EAC"/>
    <w:rsid w:val="003260C7"/>
    <w:rsid w:val="00327988"/>
    <w:rsid w:val="00333867"/>
    <w:rsid w:val="00344F0A"/>
    <w:rsid w:val="00346F85"/>
    <w:rsid w:val="00352E70"/>
    <w:rsid w:val="00354039"/>
    <w:rsid w:val="003542A3"/>
    <w:rsid w:val="003610CA"/>
    <w:rsid w:val="00363100"/>
    <w:rsid w:val="003745D6"/>
    <w:rsid w:val="003764DE"/>
    <w:rsid w:val="00376E61"/>
    <w:rsid w:val="003811AA"/>
    <w:rsid w:val="003865B2"/>
    <w:rsid w:val="00390774"/>
    <w:rsid w:val="003A3EB7"/>
    <w:rsid w:val="003B11DB"/>
    <w:rsid w:val="003B20AD"/>
    <w:rsid w:val="003B6D2C"/>
    <w:rsid w:val="003C03A4"/>
    <w:rsid w:val="003D056E"/>
    <w:rsid w:val="003D2645"/>
    <w:rsid w:val="003D5924"/>
    <w:rsid w:val="003E398D"/>
    <w:rsid w:val="003E3DAB"/>
    <w:rsid w:val="003E6151"/>
    <w:rsid w:val="003E6CC5"/>
    <w:rsid w:val="003F0777"/>
    <w:rsid w:val="003F161C"/>
    <w:rsid w:val="004026EA"/>
    <w:rsid w:val="004119C2"/>
    <w:rsid w:val="00413D5A"/>
    <w:rsid w:val="0041570E"/>
    <w:rsid w:val="00415DAC"/>
    <w:rsid w:val="00432ECA"/>
    <w:rsid w:val="00433B76"/>
    <w:rsid w:val="00437F09"/>
    <w:rsid w:val="00450611"/>
    <w:rsid w:val="00450ACB"/>
    <w:rsid w:val="00451062"/>
    <w:rsid w:val="00451EBF"/>
    <w:rsid w:val="00451F5F"/>
    <w:rsid w:val="004541F9"/>
    <w:rsid w:val="004640B2"/>
    <w:rsid w:val="00464775"/>
    <w:rsid w:val="00471D69"/>
    <w:rsid w:val="00474E64"/>
    <w:rsid w:val="00475545"/>
    <w:rsid w:val="004779B3"/>
    <w:rsid w:val="00480D9A"/>
    <w:rsid w:val="00481C93"/>
    <w:rsid w:val="0048638C"/>
    <w:rsid w:val="00490D46"/>
    <w:rsid w:val="00490DD3"/>
    <w:rsid w:val="00493CD5"/>
    <w:rsid w:val="00496696"/>
    <w:rsid w:val="00496DA2"/>
    <w:rsid w:val="004A27F9"/>
    <w:rsid w:val="004A6B2D"/>
    <w:rsid w:val="004A6D27"/>
    <w:rsid w:val="004B175E"/>
    <w:rsid w:val="004B4D1E"/>
    <w:rsid w:val="004B70C2"/>
    <w:rsid w:val="004C2190"/>
    <w:rsid w:val="004C2297"/>
    <w:rsid w:val="004C269B"/>
    <w:rsid w:val="004C28BF"/>
    <w:rsid w:val="004C6A20"/>
    <w:rsid w:val="004D23A1"/>
    <w:rsid w:val="004D3D70"/>
    <w:rsid w:val="004D7477"/>
    <w:rsid w:val="004E101B"/>
    <w:rsid w:val="004F019D"/>
    <w:rsid w:val="004F0E8A"/>
    <w:rsid w:val="004F4735"/>
    <w:rsid w:val="004F54AD"/>
    <w:rsid w:val="004F60BF"/>
    <w:rsid w:val="00501AC7"/>
    <w:rsid w:val="00503552"/>
    <w:rsid w:val="00503D62"/>
    <w:rsid w:val="00507D3B"/>
    <w:rsid w:val="00510697"/>
    <w:rsid w:val="00512A9A"/>
    <w:rsid w:val="00520375"/>
    <w:rsid w:val="00524B1E"/>
    <w:rsid w:val="005278C4"/>
    <w:rsid w:val="00531A36"/>
    <w:rsid w:val="0053245D"/>
    <w:rsid w:val="00532EAE"/>
    <w:rsid w:val="0053656E"/>
    <w:rsid w:val="005402E5"/>
    <w:rsid w:val="0054103C"/>
    <w:rsid w:val="005444AB"/>
    <w:rsid w:val="00546142"/>
    <w:rsid w:val="00550A22"/>
    <w:rsid w:val="005536BE"/>
    <w:rsid w:val="0056581C"/>
    <w:rsid w:val="005725B5"/>
    <w:rsid w:val="00572C3C"/>
    <w:rsid w:val="0057433B"/>
    <w:rsid w:val="00575127"/>
    <w:rsid w:val="00581B5D"/>
    <w:rsid w:val="00583519"/>
    <w:rsid w:val="0058733E"/>
    <w:rsid w:val="00590559"/>
    <w:rsid w:val="00595299"/>
    <w:rsid w:val="00596B30"/>
    <w:rsid w:val="00597327"/>
    <w:rsid w:val="005A5E0F"/>
    <w:rsid w:val="005A77F2"/>
    <w:rsid w:val="005B532B"/>
    <w:rsid w:val="005B704B"/>
    <w:rsid w:val="005B74B6"/>
    <w:rsid w:val="005C7F34"/>
    <w:rsid w:val="005D1A5F"/>
    <w:rsid w:val="005D3ACD"/>
    <w:rsid w:val="005D5EEB"/>
    <w:rsid w:val="005D614F"/>
    <w:rsid w:val="005D6447"/>
    <w:rsid w:val="005E0069"/>
    <w:rsid w:val="005E1BE2"/>
    <w:rsid w:val="005E4275"/>
    <w:rsid w:val="005E5BB5"/>
    <w:rsid w:val="005E7248"/>
    <w:rsid w:val="00601662"/>
    <w:rsid w:val="006035C1"/>
    <w:rsid w:val="00605CF9"/>
    <w:rsid w:val="0060698C"/>
    <w:rsid w:val="00607144"/>
    <w:rsid w:val="00612121"/>
    <w:rsid w:val="00612395"/>
    <w:rsid w:val="006123B7"/>
    <w:rsid w:val="006134E7"/>
    <w:rsid w:val="006212D2"/>
    <w:rsid w:val="0062683D"/>
    <w:rsid w:val="0062693D"/>
    <w:rsid w:val="00640DA0"/>
    <w:rsid w:val="0064761B"/>
    <w:rsid w:val="006529F5"/>
    <w:rsid w:val="00652ACA"/>
    <w:rsid w:val="00655CFD"/>
    <w:rsid w:val="0066033A"/>
    <w:rsid w:val="00662E1B"/>
    <w:rsid w:val="00663A2C"/>
    <w:rsid w:val="00663A37"/>
    <w:rsid w:val="00671156"/>
    <w:rsid w:val="00671CEA"/>
    <w:rsid w:val="006824F3"/>
    <w:rsid w:val="0068737F"/>
    <w:rsid w:val="00690BBE"/>
    <w:rsid w:val="00694763"/>
    <w:rsid w:val="0069521B"/>
    <w:rsid w:val="00696E9B"/>
    <w:rsid w:val="006A18BB"/>
    <w:rsid w:val="006A1992"/>
    <w:rsid w:val="006B63D4"/>
    <w:rsid w:val="006C249F"/>
    <w:rsid w:val="006C324D"/>
    <w:rsid w:val="006C32D3"/>
    <w:rsid w:val="006C39A1"/>
    <w:rsid w:val="006C4339"/>
    <w:rsid w:val="006C4B53"/>
    <w:rsid w:val="006C6AD4"/>
    <w:rsid w:val="006D05CB"/>
    <w:rsid w:val="006D12B6"/>
    <w:rsid w:val="006E144E"/>
    <w:rsid w:val="006E1773"/>
    <w:rsid w:val="006F1008"/>
    <w:rsid w:val="006F1500"/>
    <w:rsid w:val="006F2C64"/>
    <w:rsid w:val="006F7343"/>
    <w:rsid w:val="0070403D"/>
    <w:rsid w:val="0070600F"/>
    <w:rsid w:val="00707F56"/>
    <w:rsid w:val="0071211B"/>
    <w:rsid w:val="0072128F"/>
    <w:rsid w:val="00726EB0"/>
    <w:rsid w:val="007309B3"/>
    <w:rsid w:val="007316CB"/>
    <w:rsid w:val="00732A85"/>
    <w:rsid w:val="00732BA2"/>
    <w:rsid w:val="00740863"/>
    <w:rsid w:val="00742647"/>
    <w:rsid w:val="0074742A"/>
    <w:rsid w:val="00751311"/>
    <w:rsid w:val="00751A47"/>
    <w:rsid w:val="00753BEB"/>
    <w:rsid w:val="00760F6C"/>
    <w:rsid w:val="007633FB"/>
    <w:rsid w:val="007637BC"/>
    <w:rsid w:val="00763D4C"/>
    <w:rsid w:val="00765E6A"/>
    <w:rsid w:val="00765F0D"/>
    <w:rsid w:val="00767A67"/>
    <w:rsid w:val="00767F56"/>
    <w:rsid w:val="0077159B"/>
    <w:rsid w:val="007725E4"/>
    <w:rsid w:val="00775704"/>
    <w:rsid w:val="00777897"/>
    <w:rsid w:val="007778D0"/>
    <w:rsid w:val="00780774"/>
    <w:rsid w:val="007825D5"/>
    <w:rsid w:val="00783C99"/>
    <w:rsid w:val="00792C8F"/>
    <w:rsid w:val="007A66F2"/>
    <w:rsid w:val="007B1F51"/>
    <w:rsid w:val="007C00C1"/>
    <w:rsid w:val="007C0B03"/>
    <w:rsid w:val="007C25FC"/>
    <w:rsid w:val="007C2D6D"/>
    <w:rsid w:val="007C2EAD"/>
    <w:rsid w:val="007C352C"/>
    <w:rsid w:val="007E29A9"/>
    <w:rsid w:val="007E4D3F"/>
    <w:rsid w:val="007E4FFA"/>
    <w:rsid w:val="007F0DAB"/>
    <w:rsid w:val="007F28F6"/>
    <w:rsid w:val="00804985"/>
    <w:rsid w:val="00810557"/>
    <w:rsid w:val="008139A9"/>
    <w:rsid w:val="00817463"/>
    <w:rsid w:val="00820374"/>
    <w:rsid w:val="00820879"/>
    <w:rsid w:val="0082484F"/>
    <w:rsid w:val="008265DB"/>
    <w:rsid w:val="00830990"/>
    <w:rsid w:val="00830B3F"/>
    <w:rsid w:val="008337BC"/>
    <w:rsid w:val="0084123D"/>
    <w:rsid w:val="00843314"/>
    <w:rsid w:val="00851C2A"/>
    <w:rsid w:val="00853BF0"/>
    <w:rsid w:val="00854DE2"/>
    <w:rsid w:val="0085549E"/>
    <w:rsid w:val="00857064"/>
    <w:rsid w:val="008638D1"/>
    <w:rsid w:val="00872424"/>
    <w:rsid w:val="00877DD9"/>
    <w:rsid w:val="00884E65"/>
    <w:rsid w:val="008944C3"/>
    <w:rsid w:val="008956A7"/>
    <w:rsid w:val="00897437"/>
    <w:rsid w:val="008A0FB2"/>
    <w:rsid w:val="008A173F"/>
    <w:rsid w:val="008A1BBB"/>
    <w:rsid w:val="008A5286"/>
    <w:rsid w:val="008A578D"/>
    <w:rsid w:val="008A6A90"/>
    <w:rsid w:val="008A7CBF"/>
    <w:rsid w:val="008B6671"/>
    <w:rsid w:val="008B7CB9"/>
    <w:rsid w:val="008B7F3C"/>
    <w:rsid w:val="008C2619"/>
    <w:rsid w:val="008C2E1D"/>
    <w:rsid w:val="008D0148"/>
    <w:rsid w:val="008D525E"/>
    <w:rsid w:val="008D64D3"/>
    <w:rsid w:val="008D684F"/>
    <w:rsid w:val="008E0E83"/>
    <w:rsid w:val="008F2F98"/>
    <w:rsid w:val="008F3B71"/>
    <w:rsid w:val="008F4922"/>
    <w:rsid w:val="008F5BD8"/>
    <w:rsid w:val="008F6EDE"/>
    <w:rsid w:val="008F75CF"/>
    <w:rsid w:val="00901557"/>
    <w:rsid w:val="009018B6"/>
    <w:rsid w:val="00901CB0"/>
    <w:rsid w:val="0090278B"/>
    <w:rsid w:val="009049D2"/>
    <w:rsid w:val="0091063A"/>
    <w:rsid w:val="00912009"/>
    <w:rsid w:val="00912B1A"/>
    <w:rsid w:val="00916595"/>
    <w:rsid w:val="00916B02"/>
    <w:rsid w:val="009207E1"/>
    <w:rsid w:val="00922F86"/>
    <w:rsid w:val="00933BCE"/>
    <w:rsid w:val="00935FAF"/>
    <w:rsid w:val="009435FA"/>
    <w:rsid w:val="00943671"/>
    <w:rsid w:val="0094514E"/>
    <w:rsid w:val="00953CE2"/>
    <w:rsid w:val="0095519F"/>
    <w:rsid w:val="009620DC"/>
    <w:rsid w:val="00963B8E"/>
    <w:rsid w:val="009657B6"/>
    <w:rsid w:val="00970CFE"/>
    <w:rsid w:val="00973EBE"/>
    <w:rsid w:val="009800E4"/>
    <w:rsid w:val="0098517F"/>
    <w:rsid w:val="00986495"/>
    <w:rsid w:val="00991486"/>
    <w:rsid w:val="009916AF"/>
    <w:rsid w:val="00992CAA"/>
    <w:rsid w:val="009A286E"/>
    <w:rsid w:val="009A6433"/>
    <w:rsid w:val="009A7E72"/>
    <w:rsid w:val="009B355B"/>
    <w:rsid w:val="009B7464"/>
    <w:rsid w:val="009C2260"/>
    <w:rsid w:val="009C4C9F"/>
    <w:rsid w:val="009D1377"/>
    <w:rsid w:val="009D5E16"/>
    <w:rsid w:val="009E0495"/>
    <w:rsid w:val="009F1794"/>
    <w:rsid w:val="009F48AA"/>
    <w:rsid w:val="00A05BD6"/>
    <w:rsid w:val="00A13892"/>
    <w:rsid w:val="00A13E77"/>
    <w:rsid w:val="00A14FC0"/>
    <w:rsid w:val="00A20928"/>
    <w:rsid w:val="00A20D49"/>
    <w:rsid w:val="00A21FF5"/>
    <w:rsid w:val="00A22424"/>
    <w:rsid w:val="00A31D90"/>
    <w:rsid w:val="00A337F0"/>
    <w:rsid w:val="00A35F76"/>
    <w:rsid w:val="00A373FF"/>
    <w:rsid w:val="00A47D38"/>
    <w:rsid w:val="00A508F9"/>
    <w:rsid w:val="00A52F2D"/>
    <w:rsid w:val="00A538D2"/>
    <w:rsid w:val="00A53E5F"/>
    <w:rsid w:val="00A65ECD"/>
    <w:rsid w:val="00A66AF7"/>
    <w:rsid w:val="00A81B7E"/>
    <w:rsid w:val="00A820A1"/>
    <w:rsid w:val="00A825B6"/>
    <w:rsid w:val="00A83926"/>
    <w:rsid w:val="00A83B15"/>
    <w:rsid w:val="00A86931"/>
    <w:rsid w:val="00A90AF7"/>
    <w:rsid w:val="00A936D2"/>
    <w:rsid w:val="00A948D3"/>
    <w:rsid w:val="00AA0AED"/>
    <w:rsid w:val="00AB2A5D"/>
    <w:rsid w:val="00AB434F"/>
    <w:rsid w:val="00AB5632"/>
    <w:rsid w:val="00AC343B"/>
    <w:rsid w:val="00AC403C"/>
    <w:rsid w:val="00AC4CD2"/>
    <w:rsid w:val="00AC7796"/>
    <w:rsid w:val="00AD33A5"/>
    <w:rsid w:val="00AD59BC"/>
    <w:rsid w:val="00AF31AC"/>
    <w:rsid w:val="00AF3A1C"/>
    <w:rsid w:val="00AF479D"/>
    <w:rsid w:val="00AF6B33"/>
    <w:rsid w:val="00B01C8D"/>
    <w:rsid w:val="00B02815"/>
    <w:rsid w:val="00B051F2"/>
    <w:rsid w:val="00B117A1"/>
    <w:rsid w:val="00B170BA"/>
    <w:rsid w:val="00B1754A"/>
    <w:rsid w:val="00B17702"/>
    <w:rsid w:val="00B1796A"/>
    <w:rsid w:val="00B41F32"/>
    <w:rsid w:val="00B42F7A"/>
    <w:rsid w:val="00B4400B"/>
    <w:rsid w:val="00B4407A"/>
    <w:rsid w:val="00B4424E"/>
    <w:rsid w:val="00B46F2E"/>
    <w:rsid w:val="00B50A9C"/>
    <w:rsid w:val="00B51260"/>
    <w:rsid w:val="00B57079"/>
    <w:rsid w:val="00B6198E"/>
    <w:rsid w:val="00B70657"/>
    <w:rsid w:val="00B7471F"/>
    <w:rsid w:val="00B82F3B"/>
    <w:rsid w:val="00B90A97"/>
    <w:rsid w:val="00B94F9C"/>
    <w:rsid w:val="00B97EBD"/>
    <w:rsid w:val="00BA364E"/>
    <w:rsid w:val="00BC63C5"/>
    <w:rsid w:val="00BC6B73"/>
    <w:rsid w:val="00BC7FB4"/>
    <w:rsid w:val="00BD6C13"/>
    <w:rsid w:val="00BE2EE3"/>
    <w:rsid w:val="00BE529B"/>
    <w:rsid w:val="00BF0113"/>
    <w:rsid w:val="00BF0C70"/>
    <w:rsid w:val="00BF45C1"/>
    <w:rsid w:val="00C00BF5"/>
    <w:rsid w:val="00C01B70"/>
    <w:rsid w:val="00C03F55"/>
    <w:rsid w:val="00C054EC"/>
    <w:rsid w:val="00C07513"/>
    <w:rsid w:val="00C103A9"/>
    <w:rsid w:val="00C1068C"/>
    <w:rsid w:val="00C1575D"/>
    <w:rsid w:val="00C17A2E"/>
    <w:rsid w:val="00C22BC0"/>
    <w:rsid w:val="00C23D93"/>
    <w:rsid w:val="00C24DAA"/>
    <w:rsid w:val="00C33540"/>
    <w:rsid w:val="00C34692"/>
    <w:rsid w:val="00C3541C"/>
    <w:rsid w:val="00C50532"/>
    <w:rsid w:val="00C50FB7"/>
    <w:rsid w:val="00C52638"/>
    <w:rsid w:val="00C534E1"/>
    <w:rsid w:val="00C53A70"/>
    <w:rsid w:val="00C54892"/>
    <w:rsid w:val="00C558B7"/>
    <w:rsid w:val="00C718B7"/>
    <w:rsid w:val="00C746B7"/>
    <w:rsid w:val="00C7775D"/>
    <w:rsid w:val="00C8051B"/>
    <w:rsid w:val="00C80651"/>
    <w:rsid w:val="00C81C1E"/>
    <w:rsid w:val="00C83708"/>
    <w:rsid w:val="00C94351"/>
    <w:rsid w:val="00CA1F41"/>
    <w:rsid w:val="00CA2F3E"/>
    <w:rsid w:val="00CB2D96"/>
    <w:rsid w:val="00CB3D64"/>
    <w:rsid w:val="00CB605D"/>
    <w:rsid w:val="00CC06F1"/>
    <w:rsid w:val="00CC1E21"/>
    <w:rsid w:val="00CD0ED0"/>
    <w:rsid w:val="00CD501C"/>
    <w:rsid w:val="00CD5F53"/>
    <w:rsid w:val="00CE081D"/>
    <w:rsid w:val="00CE39EC"/>
    <w:rsid w:val="00CF00E3"/>
    <w:rsid w:val="00D002C9"/>
    <w:rsid w:val="00D02240"/>
    <w:rsid w:val="00D04C43"/>
    <w:rsid w:val="00D14B0A"/>
    <w:rsid w:val="00D20E68"/>
    <w:rsid w:val="00D2339E"/>
    <w:rsid w:val="00D251F8"/>
    <w:rsid w:val="00D2547D"/>
    <w:rsid w:val="00D2590F"/>
    <w:rsid w:val="00D26715"/>
    <w:rsid w:val="00D273E1"/>
    <w:rsid w:val="00D274CD"/>
    <w:rsid w:val="00D275F0"/>
    <w:rsid w:val="00D30F7D"/>
    <w:rsid w:val="00D329A3"/>
    <w:rsid w:val="00D36E35"/>
    <w:rsid w:val="00D4541C"/>
    <w:rsid w:val="00D54F0B"/>
    <w:rsid w:val="00D56E0A"/>
    <w:rsid w:val="00D61E43"/>
    <w:rsid w:val="00D648AB"/>
    <w:rsid w:val="00D73DA1"/>
    <w:rsid w:val="00D749A2"/>
    <w:rsid w:val="00D767DF"/>
    <w:rsid w:val="00D77A76"/>
    <w:rsid w:val="00D84E30"/>
    <w:rsid w:val="00D909DA"/>
    <w:rsid w:val="00D91627"/>
    <w:rsid w:val="00D96716"/>
    <w:rsid w:val="00D973ED"/>
    <w:rsid w:val="00DA12B2"/>
    <w:rsid w:val="00DA5571"/>
    <w:rsid w:val="00DA5804"/>
    <w:rsid w:val="00DD05BA"/>
    <w:rsid w:val="00DD6F2E"/>
    <w:rsid w:val="00DE01D6"/>
    <w:rsid w:val="00DE0946"/>
    <w:rsid w:val="00DE4D9B"/>
    <w:rsid w:val="00DE4F69"/>
    <w:rsid w:val="00DE7277"/>
    <w:rsid w:val="00E02BE6"/>
    <w:rsid w:val="00E07EB8"/>
    <w:rsid w:val="00E11550"/>
    <w:rsid w:val="00E145B1"/>
    <w:rsid w:val="00E14DC4"/>
    <w:rsid w:val="00E22E6D"/>
    <w:rsid w:val="00E25D54"/>
    <w:rsid w:val="00E2696D"/>
    <w:rsid w:val="00E30FBF"/>
    <w:rsid w:val="00E32674"/>
    <w:rsid w:val="00E46504"/>
    <w:rsid w:val="00E47CC3"/>
    <w:rsid w:val="00E65F3F"/>
    <w:rsid w:val="00E67514"/>
    <w:rsid w:val="00E70518"/>
    <w:rsid w:val="00E7162A"/>
    <w:rsid w:val="00E85339"/>
    <w:rsid w:val="00E90CD4"/>
    <w:rsid w:val="00E92B7A"/>
    <w:rsid w:val="00E93AC9"/>
    <w:rsid w:val="00EA1E59"/>
    <w:rsid w:val="00EA1F75"/>
    <w:rsid w:val="00EA29DC"/>
    <w:rsid w:val="00EA67DD"/>
    <w:rsid w:val="00EB4232"/>
    <w:rsid w:val="00EB5A9A"/>
    <w:rsid w:val="00EB734B"/>
    <w:rsid w:val="00EC3022"/>
    <w:rsid w:val="00EC616C"/>
    <w:rsid w:val="00ED15E5"/>
    <w:rsid w:val="00ED183E"/>
    <w:rsid w:val="00ED221D"/>
    <w:rsid w:val="00ED3DBE"/>
    <w:rsid w:val="00ED48B4"/>
    <w:rsid w:val="00ED6FCD"/>
    <w:rsid w:val="00EE03F6"/>
    <w:rsid w:val="00EE2F81"/>
    <w:rsid w:val="00EE5182"/>
    <w:rsid w:val="00EF3961"/>
    <w:rsid w:val="00EF6B49"/>
    <w:rsid w:val="00F02C7B"/>
    <w:rsid w:val="00F12239"/>
    <w:rsid w:val="00F1516A"/>
    <w:rsid w:val="00F24C2D"/>
    <w:rsid w:val="00F257A7"/>
    <w:rsid w:val="00F26F73"/>
    <w:rsid w:val="00F30696"/>
    <w:rsid w:val="00F31ED7"/>
    <w:rsid w:val="00F42BC7"/>
    <w:rsid w:val="00F5110B"/>
    <w:rsid w:val="00F5413C"/>
    <w:rsid w:val="00F54462"/>
    <w:rsid w:val="00F62A0D"/>
    <w:rsid w:val="00F67407"/>
    <w:rsid w:val="00F8401C"/>
    <w:rsid w:val="00F877E4"/>
    <w:rsid w:val="00F9261F"/>
    <w:rsid w:val="00F937E6"/>
    <w:rsid w:val="00FA29B9"/>
    <w:rsid w:val="00FA4739"/>
    <w:rsid w:val="00FA5369"/>
    <w:rsid w:val="00FA57E8"/>
    <w:rsid w:val="00FB4364"/>
    <w:rsid w:val="00FB477A"/>
    <w:rsid w:val="00FD0258"/>
    <w:rsid w:val="00FD10D4"/>
    <w:rsid w:val="00FD1A4A"/>
    <w:rsid w:val="00FD4B57"/>
    <w:rsid w:val="00FD64AD"/>
    <w:rsid w:val="00FD76E3"/>
    <w:rsid w:val="00FE72C1"/>
    <w:rsid w:val="00FE7D23"/>
    <w:rsid w:val="00FF37FE"/>
    <w:rsid w:val="00FF41C1"/>
    <w:rsid w:val="00FF780A"/>
    <w:rsid w:val="04495DC3"/>
    <w:rsid w:val="11EEFD4F"/>
    <w:rsid w:val="1A5BD091"/>
    <w:rsid w:val="1B3CA3F9"/>
    <w:rsid w:val="306FA188"/>
    <w:rsid w:val="3EBB6960"/>
    <w:rsid w:val="4B9FA85C"/>
    <w:rsid w:val="563849B0"/>
    <w:rsid w:val="5F190AFA"/>
    <w:rsid w:val="667F3549"/>
    <w:rsid w:val="7CDC30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1E7BD"/>
  <w15:docId w15:val="{3B610B00-E445-42C8-B492-D7C10077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53"/>
  </w:style>
  <w:style w:type="paragraph" w:styleId="Heading1">
    <w:name w:val="heading 1"/>
    <w:basedOn w:val="Normal"/>
    <w:next w:val="Normal"/>
    <w:link w:val="Heading1Char"/>
    <w:uiPriority w:val="9"/>
    <w:qFormat/>
    <w:rsid w:val="00CD5F53"/>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CD5F5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CD5F53"/>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CD5F53"/>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CD5F53"/>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CD5F53"/>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CD5F53"/>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CD5F53"/>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CD5F53"/>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F53"/>
    <w:pPr>
      <w:spacing w:after="0" w:line="240" w:lineRule="auto"/>
    </w:pPr>
  </w:style>
  <w:style w:type="paragraph" w:styleId="BalloonText">
    <w:name w:val="Balloon Text"/>
    <w:basedOn w:val="Normal"/>
    <w:link w:val="BalloonTextChar"/>
    <w:uiPriority w:val="99"/>
    <w:semiHidden/>
    <w:unhideWhenUsed/>
    <w:rsid w:val="005A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F2"/>
    <w:rPr>
      <w:rFonts w:ascii="Tahoma" w:hAnsi="Tahoma" w:cs="Tahoma"/>
      <w:sz w:val="16"/>
      <w:szCs w:val="16"/>
    </w:rPr>
  </w:style>
  <w:style w:type="paragraph" w:styleId="ListParagraph">
    <w:name w:val="List Paragraph"/>
    <w:basedOn w:val="Normal"/>
    <w:uiPriority w:val="34"/>
    <w:qFormat/>
    <w:rsid w:val="00DE0946"/>
    <w:pPr>
      <w:ind w:left="720"/>
      <w:contextualSpacing/>
    </w:pPr>
  </w:style>
  <w:style w:type="table" w:styleId="TableGrid">
    <w:name w:val="Table Grid"/>
    <w:basedOn w:val="TableNormal"/>
    <w:uiPriority w:val="39"/>
    <w:rsid w:val="005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B2"/>
  </w:style>
  <w:style w:type="paragraph" w:styleId="Footer">
    <w:name w:val="footer"/>
    <w:basedOn w:val="Normal"/>
    <w:link w:val="FooterChar"/>
    <w:uiPriority w:val="99"/>
    <w:unhideWhenUsed/>
    <w:rsid w:val="00386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B2"/>
  </w:style>
  <w:style w:type="character" w:styleId="Hyperlink">
    <w:name w:val="Hyperlink"/>
    <w:basedOn w:val="DefaultParagraphFont"/>
    <w:uiPriority w:val="99"/>
    <w:unhideWhenUsed/>
    <w:rsid w:val="006B63D4"/>
    <w:rPr>
      <w:color w:val="5F5F5F" w:themeColor="hyperlink"/>
      <w:u w:val="single"/>
    </w:rPr>
  </w:style>
  <w:style w:type="character" w:customStyle="1" w:styleId="UnresolvedMention1">
    <w:name w:val="Unresolved Mention1"/>
    <w:basedOn w:val="DefaultParagraphFont"/>
    <w:uiPriority w:val="99"/>
    <w:semiHidden/>
    <w:unhideWhenUsed/>
    <w:rsid w:val="006B63D4"/>
    <w:rPr>
      <w:color w:val="808080"/>
      <w:shd w:val="clear" w:color="auto" w:fill="E6E6E6"/>
    </w:rPr>
  </w:style>
  <w:style w:type="table" w:styleId="GridTable4-Accent3">
    <w:name w:val="Grid Table 4 Accent 3"/>
    <w:basedOn w:val="TableNormal"/>
    <w:uiPriority w:val="49"/>
    <w:rsid w:val="0069521B"/>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character" w:customStyle="1" w:styleId="UnresolvedMention2">
    <w:name w:val="Unresolved Mention2"/>
    <w:basedOn w:val="DefaultParagraphFont"/>
    <w:uiPriority w:val="99"/>
    <w:semiHidden/>
    <w:unhideWhenUsed/>
    <w:rsid w:val="00AC7796"/>
    <w:rPr>
      <w:color w:val="808080"/>
      <w:shd w:val="clear" w:color="auto" w:fill="E6E6E6"/>
    </w:rPr>
  </w:style>
  <w:style w:type="character" w:styleId="CommentReference">
    <w:name w:val="annotation reference"/>
    <w:basedOn w:val="DefaultParagraphFont"/>
    <w:uiPriority w:val="99"/>
    <w:semiHidden/>
    <w:unhideWhenUsed/>
    <w:rsid w:val="00590559"/>
    <w:rPr>
      <w:sz w:val="16"/>
      <w:szCs w:val="16"/>
    </w:rPr>
  </w:style>
  <w:style w:type="paragraph" w:styleId="CommentText">
    <w:name w:val="annotation text"/>
    <w:basedOn w:val="Normal"/>
    <w:link w:val="CommentTextChar"/>
    <w:uiPriority w:val="99"/>
    <w:unhideWhenUsed/>
    <w:rsid w:val="00590559"/>
    <w:pPr>
      <w:spacing w:line="240" w:lineRule="auto"/>
    </w:pPr>
    <w:rPr>
      <w:sz w:val="20"/>
      <w:szCs w:val="20"/>
    </w:rPr>
  </w:style>
  <w:style w:type="character" w:customStyle="1" w:styleId="CommentTextChar">
    <w:name w:val="Comment Text Char"/>
    <w:basedOn w:val="DefaultParagraphFont"/>
    <w:link w:val="CommentText"/>
    <w:uiPriority w:val="99"/>
    <w:rsid w:val="00590559"/>
    <w:rPr>
      <w:sz w:val="20"/>
      <w:szCs w:val="20"/>
    </w:rPr>
  </w:style>
  <w:style w:type="paragraph" w:styleId="CommentSubject">
    <w:name w:val="annotation subject"/>
    <w:basedOn w:val="CommentText"/>
    <w:next w:val="CommentText"/>
    <w:link w:val="CommentSubjectChar"/>
    <w:uiPriority w:val="99"/>
    <w:semiHidden/>
    <w:unhideWhenUsed/>
    <w:rsid w:val="00590559"/>
    <w:rPr>
      <w:b/>
      <w:bCs/>
    </w:rPr>
  </w:style>
  <w:style w:type="character" w:customStyle="1" w:styleId="CommentSubjectChar">
    <w:name w:val="Comment Subject Char"/>
    <w:basedOn w:val="CommentTextChar"/>
    <w:link w:val="CommentSubject"/>
    <w:uiPriority w:val="99"/>
    <w:semiHidden/>
    <w:rsid w:val="00590559"/>
    <w:rPr>
      <w:b/>
      <w:bCs/>
      <w:sz w:val="20"/>
      <w:szCs w:val="20"/>
    </w:rPr>
  </w:style>
  <w:style w:type="paragraph" w:customStyle="1" w:styleId="Level1">
    <w:name w:val="Level 1"/>
    <w:basedOn w:val="Normal"/>
    <w:next w:val="Normal"/>
    <w:uiPriority w:val="99"/>
    <w:rsid w:val="003009BA"/>
    <w:pPr>
      <w:numPr>
        <w:numId w:val="1"/>
      </w:numPr>
      <w:spacing w:after="240" w:line="276" w:lineRule="auto"/>
      <w:jc w:val="both"/>
      <w:outlineLvl w:val="0"/>
    </w:pPr>
    <w:rPr>
      <w:rFonts w:ascii="Arial" w:eastAsia="Times New Roman" w:hAnsi="Arial" w:cs="Arial"/>
      <w:lang w:eastAsia="en-GB"/>
    </w:rPr>
  </w:style>
  <w:style w:type="paragraph" w:customStyle="1" w:styleId="Level2">
    <w:name w:val="Level 2"/>
    <w:basedOn w:val="Normal"/>
    <w:next w:val="Normal"/>
    <w:uiPriority w:val="99"/>
    <w:rsid w:val="003009BA"/>
    <w:pPr>
      <w:numPr>
        <w:ilvl w:val="1"/>
        <w:numId w:val="1"/>
      </w:numPr>
      <w:spacing w:after="240" w:line="276" w:lineRule="auto"/>
      <w:jc w:val="both"/>
      <w:outlineLvl w:val="1"/>
    </w:pPr>
    <w:rPr>
      <w:rFonts w:ascii="Arial" w:eastAsia="Times New Roman" w:hAnsi="Arial" w:cs="Arial"/>
      <w:lang w:eastAsia="en-GB"/>
    </w:rPr>
  </w:style>
  <w:style w:type="paragraph" w:customStyle="1" w:styleId="Level3">
    <w:name w:val="Level 3"/>
    <w:basedOn w:val="Normal"/>
    <w:next w:val="Normal"/>
    <w:uiPriority w:val="99"/>
    <w:rsid w:val="003009BA"/>
    <w:pPr>
      <w:numPr>
        <w:ilvl w:val="2"/>
        <w:numId w:val="1"/>
      </w:numPr>
      <w:spacing w:after="240" w:line="276" w:lineRule="auto"/>
      <w:jc w:val="both"/>
      <w:outlineLvl w:val="2"/>
    </w:pPr>
    <w:rPr>
      <w:rFonts w:ascii="Arial" w:eastAsia="Times New Roman" w:hAnsi="Arial" w:cs="Arial"/>
      <w:lang w:eastAsia="en-GB"/>
    </w:rPr>
  </w:style>
  <w:style w:type="paragraph" w:customStyle="1" w:styleId="Level4">
    <w:name w:val="Level 4"/>
    <w:basedOn w:val="Normal"/>
    <w:next w:val="Normal"/>
    <w:uiPriority w:val="99"/>
    <w:rsid w:val="003009BA"/>
    <w:pPr>
      <w:numPr>
        <w:ilvl w:val="3"/>
        <w:numId w:val="1"/>
      </w:numPr>
      <w:spacing w:after="240" w:line="276" w:lineRule="auto"/>
      <w:jc w:val="both"/>
      <w:outlineLvl w:val="3"/>
    </w:pPr>
    <w:rPr>
      <w:rFonts w:ascii="Arial" w:eastAsia="Times New Roman" w:hAnsi="Arial" w:cs="Arial"/>
      <w:lang w:eastAsia="en-GB"/>
    </w:rPr>
  </w:style>
  <w:style w:type="paragraph" w:customStyle="1" w:styleId="Level5">
    <w:name w:val="Level 5"/>
    <w:basedOn w:val="Normal"/>
    <w:next w:val="Normal"/>
    <w:uiPriority w:val="99"/>
    <w:rsid w:val="003009BA"/>
    <w:pPr>
      <w:numPr>
        <w:ilvl w:val="4"/>
        <w:numId w:val="1"/>
      </w:numPr>
      <w:spacing w:after="240" w:line="276" w:lineRule="auto"/>
      <w:jc w:val="both"/>
      <w:outlineLvl w:val="4"/>
    </w:pPr>
    <w:rPr>
      <w:rFonts w:ascii="Arial" w:eastAsia="Times New Roman" w:hAnsi="Arial" w:cs="Arial"/>
      <w:lang w:eastAsia="en-GB"/>
    </w:rPr>
  </w:style>
  <w:style w:type="paragraph" w:customStyle="1" w:styleId="Level6">
    <w:name w:val="Level 6"/>
    <w:basedOn w:val="Normal"/>
    <w:next w:val="Normal"/>
    <w:uiPriority w:val="99"/>
    <w:rsid w:val="003009BA"/>
    <w:pPr>
      <w:numPr>
        <w:ilvl w:val="5"/>
        <w:numId w:val="1"/>
      </w:numPr>
      <w:spacing w:after="240" w:line="276" w:lineRule="auto"/>
      <w:jc w:val="both"/>
      <w:outlineLvl w:val="5"/>
    </w:pPr>
    <w:rPr>
      <w:rFonts w:ascii="Arial" w:eastAsia="Times New Roman" w:hAnsi="Arial" w:cs="Arial"/>
      <w:lang w:eastAsia="en-GB"/>
    </w:rPr>
  </w:style>
  <w:style w:type="paragraph" w:customStyle="1" w:styleId="Level7">
    <w:name w:val="Level 7"/>
    <w:basedOn w:val="Normal"/>
    <w:next w:val="Normal"/>
    <w:uiPriority w:val="99"/>
    <w:rsid w:val="003009BA"/>
    <w:pPr>
      <w:numPr>
        <w:ilvl w:val="6"/>
        <w:numId w:val="1"/>
      </w:numPr>
      <w:spacing w:after="240" w:line="276" w:lineRule="auto"/>
      <w:jc w:val="both"/>
      <w:outlineLvl w:val="6"/>
    </w:pPr>
    <w:rPr>
      <w:rFonts w:ascii="Arial" w:eastAsia="Times New Roman" w:hAnsi="Arial" w:cs="Arial"/>
      <w:lang w:eastAsia="en-GB"/>
    </w:rPr>
  </w:style>
  <w:style w:type="paragraph" w:customStyle="1" w:styleId="Default">
    <w:name w:val="Default"/>
    <w:rsid w:val="00317A3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D5F53"/>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CD5F53"/>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CD5F53"/>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CD5F53"/>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CD5F53"/>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CD5F53"/>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CD5F53"/>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CD5F53"/>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CD5F53"/>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CD5F53"/>
    <w:pPr>
      <w:spacing w:line="240" w:lineRule="auto"/>
    </w:pPr>
    <w:rPr>
      <w:b/>
      <w:bCs/>
      <w:smallCaps/>
      <w:color w:val="595959" w:themeColor="text1" w:themeTint="A6"/>
    </w:rPr>
  </w:style>
  <w:style w:type="paragraph" w:styleId="Title">
    <w:name w:val="Title"/>
    <w:basedOn w:val="Normal"/>
    <w:next w:val="Normal"/>
    <w:link w:val="TitleChar"/>
    <w:uiPriority w:val="10"/>
    <w:qFormat/>
    <w:rsid w:val="00CD5F5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D5F5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D5F5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D5F53"/>
    <w:rPr>
      <w:rFonts w:asciiTheme="majorHAnsi" w:eastAsiaTheme="majorEastAsia" w:hAnsiTheme="majorHAnsi" w:cstheme="majorBidi"/>
      <w:sz w:val="30"/>
      <w:szCs w:val="30"/>
    </w:rPr>
  </w:style>
  <w:style w:type="character" w:styleId="Strong">
    <w:name w:val="Strong"/>
    <w:basedOn w:val="DefaultParagraphFont"/>
    <w:uiPriority w:val="22"/>
    <w:qFormat/>
    <w:rsid w:val="00CD5F53"/>
    <w:rPr>
      <w:b/>
      <w:bCs/>
    </w:rPr>
  </w:style>
  <w:style w:type="character" w:styleId="Emphasis">
    <w:name w:val="Emphasis"/>
    <w:basedOn w:val="DefaultParagraphFont"/>
    <w:uiPriority w:val="20"/>
    <w:qFormat/>
    <w:rsid w:val="00CD5F53"/>
    <w:rPr>
      <w:i/>
      <w:iCs/>
      <w:color w:val="4D4D4D" w:themeColor="accent6"/>
    </w:rPr>
  </w:style>
  <w:style w:type="paragraph" w:styleId="Quote">
    <w:name w:val="Quote"/>
    <w:basedOn w:val="Normal"/>
    <w:next w:val="Normal"/>
    <w:link w:val="QuoteChar"/>
    <w:uiPriority w:val="29"/>
    <w:qFormat/>
    <w:rsid w:val="00CD5F5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D5F53"/>
    <w:rPr>
      <w:i/>
      <w:iCs/>
      <w:color w:val="262626" w:themeColor="text1" w:themeTint="D9"/>
    </w:rPr>
  </w:style>
  <w:style w:type="paragraph" w:styleId="IntenseQuote">
    <w:name w:val="Intense Quote"/>
    <w:basedOn w:val="Normal"/>
    <w:next w:val="Normal"/>
    <w:link w:val="IntenseQuoteChar"/>
    <w:uiPriority w:val="30"/>
    <w:qFormat/>
    <w:rsid w:val="00CD5F5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CD5F53"/>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CD5F53"/>
    <w:rPr>
      <w:i/>
      <w:iCs/>
    </w:rPr>
  </w:style>
  <w:style w:type="character" w:styleId="IntenseEmphasis">
    <w:name w:val="Intense Emphasis"/>
    <w:basedOn w:val="DefaultParagraphFont"/>
    <w:uiPriority w:val="21"/>
    <w:qFormat/>
    <w:rsid w:val="00CD5F53"/>
    <w:rPr>
      <w:b/>
      <w:bCs/>
      <w:i/>
      <w:iCs/>
    </w:rPr>
  </w:style>
  <w:style w:type="character" w:styleId="SubtleReference">
    <w:name w:val="Subtle Reference"/>
    <w:basedOn w:val="DefaultParagraphFont"/>
    <w:uiPriority w:val="31"/>
    <w:qFormat/>
    <w:rsid w:val="00CD5F53"/>
    <w:rPr>
      <w:smallCaps/>
      <w:color w:val="595959" w:themeColor="text1" w:themeTint="A6"/>
    </w:rPr>
  </w:style>
  <w:style w:type="character" w:styleId="IntenseReference">
    <w:name w:val="Intense Reference"/>
    <w:basedOn w:val="DefaultParagraphFont"/>
    <w:uiPriority w:val="32"/>
    <w:qFormat/>
    <w:rsid w:val="00CD5F53"/>
    <w:rPr>
      <w:b/>
      <w:bCs/>
      <w:smallCaps/>
      <w:color w:val="4D4D4D" w:themeColor="accent6"/>
    </w:rPr>
  </w:style>
  <w:style w:type="character" w:styleId="BookTitle">
    <w:name w:val="Book Title"/>
    <w:basedOn w:val="DefaultParagraphFont"/>
    <w:uiPriority w:val="33"/>
    <w:qFormat/>
    <w:rsid w:val="00CD5F53"/>
    <w:rPr>
      <w:b/>
      <w:bCs/>
      <w:caps w:val="0"/>
      <w:smallCaps/>
      <w:spacing w:val="7"/>
      <w:sz w:val="21"/>
      <w:szCs w:val="21"/>
    </w:rPr>
  </w:style>
  <w:style w:type="paragraph" w:styleId="TOCHeading">
    <w:name w:val="TOC Heading"/>
    <w:basedOn w:val="Heading1"/>
    <w:next w:val="Normal"/>
    <w:uiPriority w:val="39"/>
    <w:semiHidden/>
    <w:unhideWhenUsed/>
    <w:qFormat/>
    <w:rsid w:val="00CD5F53"/>
    <w:pPr>
      <w:outlineLvl w:val="9"/>
    </w:pPr>
  </w:style>
  <w:style w:type="table" w:customStyle="1" w:styleId="TableGrid1">
    <w:name w:val="Table Grid1"/>
    <w:basedOn w:val="TableNormal"/>
    <w:next w:val="TableGrid"/>
    <w:uiPriority w:val="39"/>
    <w:rsid w:val="004640B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434F"/>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table" w:customStyle="1" w:styleId="TableGrid2">
    <w:name w:val="Table Grid2"/>
    <w:basedOn w:val="TableNormal"/>
    <w:next w:val="TableGrid"/>
    <w:uiPriority w:val="59"/>
    <w:rsid w:val="00B94F9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4907">
      <w:bodyDiv w:val="1"/>
      <w:marLeft w:val="0"/>
      <w:marRight w:val="0"/>
      <w:marTop w:val="0"/>
      <w:marBottom w:val="0"/>
      <w:divBdr>
        <w:top w:val="none" w:sz="0" w:space="0" w:color="auto"/>
        <w:left w:val="none" w:sz="0" w:space="0" w:color="auto"/>
        <w:bottom w:val="none" w:sz="0" w:space="0" w:color="auto"/>
        <w:right w:val="none" w:sz="0" w:space="0" w:color="auto"/>
      </w:divBdr>
    </w:div>
    <w:div w:id="263996473">
      <w:bodyDiv w:val="1"/>
      <w:marLeft w:val="0"/>
      <w:marRight w:val="0"/>
      <w:marTop w:val="0"/>
      <w:marBottom w:val="0"/>
      <w:divBdr>
        <w:top w:val="none" w:sz="0" w:space="0" w:color="auto"/>
        <w:left w:val="none" w:sz="0" w:space="0" w:color="auto"/>
        <w:bottom w:val="none" w:sz="0" w:space="0" w:color="auto"/>
        <w:right w:val="none" w:sz="0" w:space="0" w:color="auto"/>
      </w:divBdr>
    </w:div>
    <w:div w:id="719136125">
      <w:bodyDiv w:val="1"/>
      <w:marLeft w:val="0"/>
      <w:marRight w:val="0"/>
      <w:marTop w:val="0"/>
      <w:marBottom w:val="0"/>
      <w:divBdr>
        <w:top w:val="none" w:sz="0" w:space="0" w:color="auto"/>
        <w:left w:val="none" w:sz="0" w:space="0" w:color="auto"/>
        <w:bottom w:val="none" w:sz="0" w:space="0" w:color="auto"/>
        <w:right w:val="none" w:sz="0" w:space="0" w:color="auto"/>
      </w:divBdr>
    </w:div>
    <w:div w:id="784738185">
      <w:bodyDiv w:val="1"/>
      <w:marLeft w:val="0"/>
      <w:marRight w:val="0"/>
      <w:marTop w:val="0"/>
      <w:marBottom w:val="0"/>
      <w:divBdr>
        <w:top w:val="none" w:sz="0" w:space="0" w:color="auto"/>
        <w:left w:val="none" w:sz="0" w:space="0" w:color="auto"/>
        <w:bottom w:val="none" w:sz="0" w:space="0" w:color="auto"/>
        <w:right w:val="none" w:sz="0" w:space="0" w:color="auto"/>
      </w:divBdr>
    </w:div>
    <w:div w:id="861239300">
      <w:bodyDiv w:val="1"/>
      <w:marLeft w:val="0"/>
      <w:marRight w:val="0"/>
      <w:marTop w:val="0"/>
      <w:marBottom w:val="0"/>
      <w:divBdr>
        <w:top w:val="none" w:sz="0" w:space="0" w:color="auto"/>
        <w:left w:val="none" w:sz="0" w:space="0" w:color="auto"/>
        <w:bottom w:val="none" w:sz="0" w:space="0" w:color="auto"/>
        <w:right w:val="none" w:sz="0" w:space="0" w:color="auto"/>
      </w:divBdr>
    </w:div>
    <w:div w:id="1220939334">
      <w:bodyDiv w:val="1"/>
      <w:marLeft w:val="0"/>
      <w:marRight w:val="0"/>
      <w:marTop w:val="0"/>
      <w:marBottom w:val="0"/>
      <w:divBdr>
        <w:top w:val="none" w:sz="0" w:space="0" w:color="auto"/>
        <w:left w:val="none" w:sz="0" w:space="0" w:color="auto"/>
        <w:bottom w:val="none" w:sz="0" w:space="0" w:color="auto"/>
        <w:right w:val="none" w:sz="0" w:space="0" w:color="auto"/>
      </w:divBdr>
    </w:div>
    <w:div w:id="1276668607">
      <w:bodyDiv w:val="1"/>
      <w:marLeft w:val="0"/>
      <w:marRight w:val="0"/>
      <w:marTop w:val="0"/>
      <w:marBottom w:val="0"/>
      <w:divBdr>
        <w:top w:val="none" w:sz="0" w:space="0" w:color="auto"/>
        <w:left w:val="none" w:sz="0" w:space="0" w:color="auto"/>
        <w:bottom w:val="none" w:sz="0" w:space="0" w:color="auto"/>
        <w:right w:val="none" w:sz="0" w:space="0" w:color="auto"/>
      </w:divBdr>
    </w:div>
    <w:div w:id="1332294844">
      <w:bodyDiv w:val="1"/>
      <w:marLeft w:val="0"/>
      <w:marRight w:val="0"/>
      <w:marTop w:val="0"/>
      <w:marBottom w:val="0"/>
      <w:divBdr>
        <w:top w:val="none" w:sz="0" w:space="0" w:color="auto"/>
        <w:left w:val="none" w:sz="0" w:space="0" w:color="auto"/>
        <w:bottom w:val="none" w:sz="0" w:space="0" w:color="auto"/>
        <w:right w:val="none" w:sz="0" w:space="0" w:color="auto"/>
      </w:divBdr>
    </w:div>
    <w:div w:id="1555387044">
      <w:bodyDiv w:val="1"/>
      <w:marLeft w:val="0"/>
      <w:marRight w:val="0"/>
      <w:marTop w:val="0"/>
      <w:marBottom w:val="0"/>
      <w:divBdr>
        <w:top w:val="none" w:sz="0" w:space="0" w:color="auto"/>
        <w:left w:val="none" w:sz="0" w:space="0" w:color="auto"/>
        <w:bottom w:val="none" w:sz="0" w:space="0" w:color="auto"/>
        <w:right w:val="none" w:sz="0" w:space="0" w:color="auto"/>
      </w:divBdr>
    </w:div>
    <w:div w:id="1660960800">
      <w:bodyDiv w:val="1"/>
      <w:marLeft w:val="0"/>
      <w:marRight w:val="0"/>
      <w:marTop w:val="0"/>
      <w:marBottom w:val="0"/>
      <w:divBdr>
        <w:top w:val="none" w:sz="0" w:space="0" w:color="auto"/>
        <w:left w:val="none" w:sz="0" w:space="0" w:color="auto"/>
        <w:bottom w:val="none" w:sz="0" w:space="0" w:color="auto"/>
        <w:right w:val="none" w:sz="0" w:space="0" w:color="auto"/>
      </w:divBdr>
    </w:div>
    <w:div w:id="1709797279">
      <w:bodyDiv w:val="1"/>
      <w:marLeft w:val="0"/>
      <w:marRight w:val="0"/>
      <w:marTop w:val="0"/>
      <w:marBottom w:val="0"/>
      <w:divBdr>
        <w:top w:val="none" w:sz="0" w:space="0" w:color="auto"/>
        <w:left w:val="none" w:sz="0" w:space="0" w:color="auto"/>
        <w:bottom w:val="none" w:sz="0" w:space="0" w:color="auto"/>
        <w:right w:val="none" w:sz="0" w:space="0" w:color="auto"/>
      </w:divBdr>
    </w:div>
    <w:div w:id="1763185434">
      <w:bodyDiv w:val="1"/>
      <w:marLeft w:val="0"/>
      <w:marRight w:val="0"/>
      <w:marTop w:val="0"/>
      <w:marBottom w:val="0"/>
      <w:divBdr>
        <w:top w:val="none" w:sz="0" w:space="0" w:color="auto"/>
        <w:left w:val="none" w:sz="0" w:space="0" w:color="auto"/>
        <w:bottom w:val="none" w:sz="0" w:space="0" w:color="auto"/>
        <w:right w:val="none" w:sz="0" w:space="0" w:color="auto"/>
      </w:divBdr>
    </w:div>
    <w:div w:id="192148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tislaverycommissioner.co.uk" TargetMode="External"/><Relationship Id="rId18" Type="http://schemas.openxmlformats.org/officeDocument/2006/relationships/hyperlink" Target="http://www.ecpat.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seenuk.org" TargetMode="External"/><Relationship Id="rId2" Type="http://schemas.openxmlformats.org/officeDocument/2006/relationships/customXml" Target="../customXml/item2.xml"/><Relationship Id="rId16" Type="http://schemas.openxmlformats.org/officeDocument/2006/relationships/hyperlink" Target="http://www.humantraffickingfoundat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ntislavery.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opthetraffi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77F693E2AB9CD042B34BD75AF6FF805F0100129267AC59CE2645A26768FD62A7A936" ma:contentTypeVersion="58" ma:contentTypeDescription="Policy" ma:contentTypeScope="" ma:versionID="378621b5efcea603dfaae694eae38a79">
  <xsd:schema xmlns:xsd="http://www.w3.org/2001/XMLSchema" xmlns:xs="http://www.w3.org/2001/XMLSchema" xmlns:p="http://schemas.microsoft.com/office/2006/metadata/properties" xmlns:ns1="http://schemas.microsoft.com/sharepoint/v3" xmlns:ns2="91422f0c-c80e-42e7-9582-269a2d3955be" xmlns:ns3="2d2d6e01-00d9-43fe-a602-f9fa67a737eb" xmlns:ns4="c4cadf9e-fb89-4ab5-97c3-cb3821ee80e3" targetNamespace="http://schemas.microsoft.com/office/2006/metadata/properties" ma:root="true" ma:fieldsID="b4badaecde09f50008d182316adba4f5" ns1:_="" ns2:_="" ns3:_="" ns4:_="">
    <xsd:import namespace="http://schemas.microsoft.com/sharepoint/v3"/>
    <xsd:import namespace="91422f0c-c80e-42e7-9582-269a2d3955be"/>
    <xsd:import namespace="2d2d6e01-00d9-43fe-a602-f9fa67a737eb"/>
    <xsd:import namespace="c4cadf9e-fb89-4ab5-97c3-cb3821ee80e3"/>
    <xsd:element name="properties">
      <xsd:complexType>
        <xsd:sequence>
          <xsd:element name="documentManagement">
            <xsd:complexType>
              <xsd:all>
                <xsd:element ref="ns1:_ExtendedDescription" minOccurs="0"/>
                <xsd:element ref="ns2:Document_x0020_Owners" minOccurs="0"/>
                <xsd:element ref="ns2:Bromford_x0020_Author" minOccurs="0"/>
                <xsd:element ref="ns3:Author0" minOccurs="0"/>
                <xsd:element ref="ns2:Effective_x0020_From_x0020_Date"/>
                <xsd:element ref="ns2:Next_x0020_Review_x0020_Period" minOccurs="0"/>
                <xsd:element ref="ns2:Published_x0020_Date" minOccurs="0"/>
                <xsd:element ref="ns2:Display_x0020_on_x0020_Website" minOccurs="0"/>
                <xsd:element ref="ns2:Checks_x0020_Completed" minOccurs="0"/>
                <xsd:element ref="ns2:Approving_x0020_Body" minOccurs="0"/>
                <xsd:element ref="ns2:Consultation_x0020_Body"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7bc919a71cd4a6aa7dedac7171b8633" minOccurs="0"/>
                <xsd:element ref="ns2:m0060e0e700549e0b36fa58fe9b95215" minOccurs="0"/>
                <xsd:element ref="ns3:MediaServiceOCR" minOccurs="0"/>
                <xsd:element ref="ns3:MediaServiceGenerationTime" minOccurs="0"/>
                <xsd:element ref="ns3:MediaServiceEventHashCode" minOccurs="0"/>
                <xsd:element ref="ns4:_dlc_DocIdPersistId" minOccurs="0"/>
                <xsd:element ref="ns4:_dlc_DocId" minOccurs="0"/>
                <xsd:element ref="ns3:MediaServiceObjectDetectorVersions" minOccurs="0"/>
                <xsd:element ref="ns3:MediaServiceSearchProperties" minOccurs="0"/>
                <xsd:element ref="ns2:TaxCatchAll" minOccurs="0"/>
                <xsd:element ref="ns2:TaxCatchAllLabel" minOccurs="0"/>
                <xsd:element ref="ns4: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Summary" ma:internalName="_Extended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22f0c-c80e-42e7-9582-269a2d3955be" elementFormDefault="qualified">
    <xsd:import namespace="http://schemas.microsoft.com/office/2006/documentManagement/types"/>
    <xsd:import namespace="http://schemas.microsoft.com/office/infopath/2007/PartnerControls"/>
    <xsd:element name="Document_x0020_Owners" ma:index="3" nillable="true" ma:displayName="Owner" ma:description="This is the owner as indicated in the policy/procedure/framework" ma:format="Dropdown" ma:list="UserInfo" ma:SharePointGroup="0" ma:internalName="Document_x0020_Own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omford_x0020_Author" ma:index="4" nillable="true" ma:displayName="Bromford Author" ma:internalName="Bromford_x0020_Author">
      <xsd:simpleType>
        <xsd:restriction base="dms:Text">
          <xsd:maxLength value="255"/>
        </xsd:restriction>
      </xsd:simpleType>
    </xsd:element>
    <xsd:element name="Effective_x0020_From_x0020_Date" ma:index="8" ma:displayName="Last reviewed date" ma:description="The last time the document was reviewed. If blank, review date is based on published date" ma:format="DateOnly" ma:internalName="Effective_x0020_From_x0020_Date">
      <xsd:simpleType>
        <xsd:restriction base="dms:DateTime"/>
      </xsd:simpleType>
    </xsd:element>
    <xsd:element name="Next_x0020_Review_x0020_Period" ma:index="9" nillable="true" ma:displayName="Review Period (in Months)" ma:default="36" ma:description="Review Period (Month)" ma:indexed="true" ma:internalName="Next_x0020_Review_x0020_Period" ma:readOnly="false" ma:percentage="FALSE">
      <xsd:simpleType>
        <xsd:restriction base="dms:Number"/>
      </xsd:simpleType>
    </xsd:element>
    <xsd:element name="Published_x0020_Date" ma:index="10" nillable="true" ma:displayName="Published Date" ma:description="The date that this policy was originally published." ma:format="DateOnly" ma:internalName="Published_x0020_Date">
      <xsd:simpleType>
        <xsd:restriction base="dms:DateTime"/>
      </xsd:simpleType>
    </xsd:element>
    <xsd:element name="Display_x0020_on_x0020_Website" ma:index="12" nillable="true" ma:displayName="Display on Website" ma:default="0" ma:internalName="Display_x0020_on_x0020_Website">
      <xsd:simpleType>
        <xsd:restriction base="dms:Boolean"/>
      </xsd:simpleType>
    </xsd:element>
    <xsd:element name="Checks_x0020_Completed" ma:index="13" nillable="true" ma:displayName="Checks Completed" ma:default="0" ma:description="Only choose yes if the document has been through the relevant approval procedure." ma:internalName="Checks_x0020_Completed">
      <xsd:simpleType>
        <xsd:restriction base="dms:Boolean"/>
      </xsd:simpleType>
    </xsd:element>
    <xsd:element name="Approving_x0020_Body" ma:index="14" nillable="true" ma:displayName="Approving Body" ma:internalName="Approving_x0020_Body" ma:readOnly="false">
      <xsd:complexType>
        <xsd:complexContent>
          <xsd:extension base="dms:MultiChoice">
            <xsd:sequence>
              <xsd:element name="Value" maxOccurs="unbounded" minOccurs="0" nillable="true">
                <xsd:simpleType>
                  <xsd:restriction base="dms:Choice">
                    <xsd:enumeration value="ARC (Audit &amp; Risk Committee)"/>
                    <xsd:enumeration value="BHG Board"/>
                    <xsd:enumeration value="BDL Board"/>
                    <xsd:enumeration value="BHGIL"/>
                    <xsd:enumeration value="Customer Forum"/>
                    <xsd:enumeration value="Delegated to chief officer"/>
                    <xsd:enumeration value="Executive"/>
                    <xsd:enumeration value="Investment Forum"/>
                    <xsd:enumeration value="RNC (Remuneration &amp; Nominations Committee)"/>
                    <xsd:enumeration value="RCF (Risk &amp; Compliance Forum)"/>
                    <xsd:enumeration value="RDF (Reporting &amp; Disclosure Forum)"/>
                  </xsd:restriction>
                </xsd:simpleType>
              </xsd:element>
            </xsd:sequence>
          </xsd:extension>
        </xsd:complexContent>
      </xsd:complexType>
    </xsd:element>
    <xsd:element name="Consultation_x0020_Body" ma:index="15" nillable="true" ma:displayName="Consultation Body" ma:default="BHG Board" ma:format="Dropdown" ma:internalName="Consultation_x0020_Body">
      <xsd:simpleType>
        <xsd:restriction base="dms:Choice">
          <xsd:enumeration value="To be assigned"/>
          <xsd:enumeration value="Not required"/>
          <xsd:enumeration value="BHG Board"/>
          <xsd:enumeration value="Customer Forum"/>
          <xsd:enumeration value="Executive Team"/>
          <xsd:enumeration value="Investment Forum"/>
          <xsd:enumeration value="Remunerations and Nominations Committee"/>
          <xsd:enumeration value="Risk and Compliance Forum"/>
          <xsd:enumeration value="Strategic Transformation Forum"/>
          <xsd:enumeration value="Treasury Committee"/>
          <xsd:enumeration value="Reporting &amp; Disclosure Forum"/>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d7bc919a71cd4a6aa7dedac7171b8633" ma:index="22" ma:taxonomy="true" ma:internalName="d7bc919a71cd4a6aa7dedac7171b8633" ma:taxonomyFieldName="Directorate" ma:displayName="Directorate" ma:indexed="true" ma:default="" ma:fieldId="{d7bc919a-71cd-4a6a-a7de-dac7171b8633}" ma:sspId="a5909f0d-532e-4a41-b085-10eb0f0e48bd" ma:termSetId="f7a43d70-af2f-4c87-9190-829948a9aefd" ma:anchorId="00000000-0000-0000-0000-000000000000" ma:open="false" ma:isKeyword="false">
      <xsd:complexType>
        <xsd:sequence>
          <xsd:element ref="pc:Terms" minOccurs="0" maxOccurs="1"/>
        </xsd:sequence>
      </xsd:complexType>
    </xsd:element>
    <xsd:element name="m0060e0e700549e0b36fa58fe9b95215" ma:index="24" ma:taxonomy="true" ma:internalName="m0060e0e700549e0b36fa58fe9b95215" ma:taxonomyFieldName="Team" ma:displayName="Team" ma:indexed="true" ma:default="" ma:fieldId="{60060e0e-7005-49e0-b36f-a58fe9b95215}" ma:sspId="a5909f0d-532e-4a41-b085-10eb0f0e48bd" ma:termSetId="4c5202ce-ba95-4c28-9221-855468b063e2" ma:anchorId="00000000-0000-0000-0000-000000000000" ma:open="false" ma:isKeyword="false">
      <xsd:complexType>
        <xsd:sequence>
          <xsd:element ref="pc:Terms" minOccurs="0" maxOccurs="1"/>
        </xsd:sequence>
      </xsd:complexType>
    </xsd:element>
    <xsd:element name="TaxCatchAll" ma:index="37" nillable="true" ma:displayName="Taxonomy Catch All Column" ma:hidden="true" ma:list="{f8025921-a5ea-41b4-9e62-47290e516ed4}" ma:internalName="TaxCatchAll" ma:showField="CatchAllData" ma:web="91422f0c-c80e-42e7-9582-269a2d3955be">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f8025921-a5ea-41b4-9e62-47290e516ed4}" ma:internalName="TaxCatchAllLabel" ma:readOnly="true" ma:showField="CatchAllDataLabel" ma:web="91422f0c-c80e-42e7-9582-269a2d3955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d6e01-00d9-43fe-a602-f9fa67a737eb" elementFormDefault="qualified">
    <xsd:import namespace="http://schemas.microsoft.com/office/2006/documentManagement/types"/>
    <xsd:import namespace="http://schemas.microsoft.com/office/infopath/2007/PartnerControls"/>
    <xsd:element name="Author0" ma:index="5" nillable="true" ma:displayName="Author" ma:description="This is the author as indicated in the policy/procedure/framework"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adf9e-fb89-4ab5-97c3-cb3821ee80e3" elementFormDefault="qualified">
    <xsd:import namespace="http://schemas.microsoft.com/office/2006/documentManagement/types"/>
    <xsd:import namespace="http://schemas.microsoft.com/office/infopath/2007/PartnerControls"/>
    <xsd:element name="_dlc_DocIdPersistId" ma:index="31" nillable="true" ma:displayName="Persist ID" ma:description="Keep ID on add." ma:hidden="true" ma:internalName="_dlc_DocIdPersistId" ma:readOnly="true">
      <xsd:simpleType>
        <xsd:restriction base="dms:Boolea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422f0c-c80e-42e7-9582-269a2d3955be">
      <UserInfo>
        <DisplayName/>
        <AccountId xsi:nil="true"/>
        <AccountType/>
      </UserInfo>
    </SharedWithUsers>
    <TaxCatchAll xmlns="91422f0c-c80e-42e7-9582-269a2d3955be">
      <Value>55</Value>
      <Value>78</Value>
    </TaxCatchAll>
    <Next_x0020_Review_x0020_Period xmlns="91422f0c-c80e-42e7-9582-269a2d3955be">12</Next_x0020_Review_x0020_Period>
    <Author0 xmlns="2d2d6e01-00d9-43fe-a602-f9fa67a737eb">
      <UserInfo>
        <DisplayName>Allan Maund</DisplayName>
        <AccountId>2578</AccountId>
        <AccountType/>
      </UserInfo>
    </Author0>
    <Document_x0020_Owners xmlns="91422f0c-c80e-42e7-9582-269a2d3955be">
      <UserInfo>
        <DisplayName>Allan Maund</DisplayName>
        <AccountId>2578</AccountId>
        <AccountType/>
      </UserInfo>
    </Document_x0020_Owners>
    <Consultation_x0020_Body xmlns="91422f0c-c80e-42e7-9582-269a2d3955be">Risk and Compliance Forum</Consultation_x0020_Body>
    <Approving_x0020_Body xmlns="91422f0c-c80e-42e7-9582-269a2d3955be">
      <Value>BHG Board</Value>
    </Approving_x0020_Body>
    <_ExtendedDescription xmlns="http://schemas.microsoft.com/sharepoint/v3" xsi:nil="true"/>
    <d7bc919a71cd4a6aa7dedac7171b8633 xmlns="91422f0c-c80e-42e7-9582-269a2d3955be">
      <Terms xmlns="http://schemas.microsoft.com/office/infopath/2007/PartnerControls">
        <TermInfo xmlns="http://schemas.microsoft.com/office/infopath/2007/PartnerControls">
          <TermName xmlns="http://schemas.microsoft.com/office/infopath/2007/PartnerControls">GRA</TermName>
          <TermId xmlns="http://schemas.microsoft.com/office/infopath/2007/PartnerControls">e4b7c386-2eac-46ab-8aca-c6840a240ef2</TermId>
        </TermInfo>
      </Terms>
    </d7bc919a71cd4a6aa7dedac7171b8633>
    <Bromford_x0020_Author xmlns="91422f0c-c80e-42e7-9582-269a2d3955be">Allan Maund</Bromford_x0020_Author>
    <Checks_x0020_Completed xmlns="91422f0c-c80e-42e7-9582-269a2d3955be">true</Checks_x0020_Completed>
    <Effective_x0020_From_x0020_Date xmlns="91422f0c-c80e-42e7-9582-269a2d3955be">2024-05-27T23:00:00+00:00</Effective_x0020_From_x0020_Date>
    <Published_x0020_Date xmlns="91422f0c-c80e-42e7-9582-269a2d3955be">2024-06-12T23:00:00+00:00</Published_x0020_Date>
    <Display_x0020_on_x0020_Website xmlns="91422f0c-c80e-42e7-9582-269a2d3955be">true</Display_x0020_on_x0020_Website>
    <m0060e0e700549e0b36fa58fe9b95215 xmlns="91422f0c-c80e-42e7-9582-269a2d3955be">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9c980820-d666-4d02-8285-ac0de3a2478c</TermId>
        </TermInfo>
      </Terms>
    </m0060e0e700549e0b36fa58fe9b95215>
    <_dlc_DocId xmlns="c4cadf9e-fb89-4ab5-97c3-cb3821ee80e3">VQZPU5VRDY7X-289226690-3104</_dlc_DocId>
    <_dlc_DocIdUrl xmlns="c4cadf9e-fb89-4ab5-97c3-cb3821ee80e3">
      <Url>https://bromford.sharepoint.com/sites/EdmLive/_layouts/15/DocIdRedir.aspx?ID=VQZPU5VRDY7X-289226690-3104</Url>
      <Description>VQZPU5VRDY7X-289226690-3104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073A-BC0E-4F46-AC52-D080F605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422f0c-c80e-42e7-9582-269a2d3955be"/>
    <ds:schemaRef ds:uri="2d2d6e01-00d9-43fe-a602-f9fa67a737eb"/>
    <ds:schemaRef ds:uri="c4cadf9e-fb89-4ab5-97c3-cb3821ee8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AF57C-2615-4749-82F9-D5B4E04AEBDA}">
  <ds:schemaRefs>
    <ds:schemaRef ds:uri="http://schemas.microsoft.com/office/2006/metadata/properties"/>
    <ds:schemaRef ds:uri="http://schemas.microsoft.com/office/infopath/2007/PartnerControls"/>
    <ds:schemaRef ds:uri="91422f0c-c80e-42e7-9582-269a2d3955be"/>
    <ds:schemaRef ds:uri="2d2d6e01-00d9-43fe-a602-f9fa67a737eb"/>
    <ds:schemaRef ds:uri="http://schemas.microsoft.com/sharepoint/v3"/>
    <ds:schemaRef ds:uri="c4cadf9e-fb89-4ab5-97c3-cb3821ee80e3"/>
  </ds:schemaRefs>
</ds:datastoreItem>
</file>

<file path=customXml/itemProps3.xml><?xml version="1.0" encoding="utf-8"?>
<ds:datastoreItem xmlns:ds="http://schemas.openxmlformats.org/officeDocument/2006/customXml" ds:itemID="{5222EF51-82A4-4F53-ABB4-229E33CD2E20}">
  <ds:schemaRefs>
    <ds:schemaRef ds:uri="http://schemas.microsoft.com/sharepoint/events"/>
  </ds:schemaRefs>
</ds:datastoreItem>
</file>

<file path=customXml/itemProps4.xml><?xml version="1.0" encoding="utf-8"?>
<ds:datastoreItem xmlns:ds="http://schemas.openxmlformats.org/officeDocument/2006/customXml" ds:itemID="{58332335-BF43-4071-90D3-F39BB13A794B}">
  <ds:schemaRefs>
    <ds:schemaRef ds:uri="http://schemas.microsoft.com/sharepoint/v3/contenttype/forms"/>
  </ds:schemaRefs>
</ds:datastoreItem>
</file>

<file path=customXml/itemProps5.xml><?xml version="1.0" encoding="utf-8"?>
<ds:datastoreItem xmlns:ds="http://schemas.openxmlformats.org/officeDocument/2006/customXml" ds:itemID="{618B988C-BA40-4F37-B22C-BCC96F79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Links>
    <vt:vector size="18" baseType="variant">
      <vt:variant>
        <vt:i4>8126580</vt:i4>
      </vt:variant>
      <vt:variant>
        <vt:i4>6</vt:i4>
      </vt:variant>
      <vt:variant>
        <vt:i4>0</vt:i4>
      </vt:variant>
      <vt:variant>
        <vt:i4>5</vt:i4>
      </vt:variant>
      <vt:variant>
        <vt:lpwstr/>
      </vt:variant>
      <vt:variant>
        <vt:lpwstr>LegislativeRequirements</vt:lpwstr>
      </vt:variant>
      <vt:variant>
        <vt:i4>524290</vt:i4>
      </vt:variant>
      <vt:variant>
        <vt:i4>3</vt:i4>
      </vt:variant>
      <vt:variant>
        <vt:i4>0</vt:i4>
      </vt:variant>
      <vt:variant>
        <vt:i4>5</vt:i4>
      </vt:variant>
      <vt:variant>
        <vt:lpwstr/>
      </vt:variant>
      <vt:variant>
        <vt:lpwstr>Responsibilities</vt:lpwstr>
      </vt:variant>
      <vt:variant>
        <vt:i4>1245212</vt:i4>
      </vt:variant>
      <vt:variant>
        <vt:i4>0</vt:i4>
      </vt:variant>
      <vt:variant>
        <vt:i4>0</vt:i4>
      </vt:variant>
      <vt:variant>
        <vt:i4>5</vt:i4>
      </vt:variant>
      <vt:variant>
        <vt:lpwstr/>
      </vt:variant>
      <vt:variant>
        <vt:lpwstr>Scope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Statement</dc:title>
  <dc:subject/>
  <dc:creator>Chris Down</dc:creator>
  <cp:keywords/>
  <dc:description/>
  <cp:lastModifiedBy>Jamie Davies Morgan</cp:lastModifiedBy>
  <cp:revision>17</cp:revision>
  <cp:lastPrinted>2018-09-13T01:13:00Z</cp:lastPrinted>
  <dcterms:created xsi:type="dcterms:W3CDTF">2024-05-21T13:27:00Z</dcterms:created>
  <dcterms:modified xsi:type="dcterms:W3CDTF">2024-06-19T23:06:00Z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e32eafb1-4283-461f-a87e-ccce2ba48fce</vt:lpwstr>
  </property>
  <property fmtid="{D5CDD505-2E9C-101B-9397-08002B2CF9AE}" pid="3" name="Service Category1">
    <vt:lpwstr>6;#Governance|4b7b06dc-8204-40d5-b6e8-497a1000a417</vt:lpwstr>
  </property>
  <property fmtid="{D5CDD505-2E9C-101B-9397-08002B2CF9AE}" pid="4" name="Service Area Library">
    <vt:lpwstr>27;#Governance Risk ＆ Assurance|68df3bda-33bf-486f-be29-311d4bf57163</vt:lpwstr>
  </property>
  <property fmtid="{D5CDD505-2E9C-101B-9397-08002B2CF9AE}" pid="5" name="Order">
    <vt:r8>10700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Directorate">
    <vt:lpwstr>55;#GRA|e4b7c386-2eac-46ab-8aca-c6840a240ef2</vt:lpwstr>
  </property>
  <property fmtid="{D5CDD505-2E9C-101B-9397-08002B2CF9AE}" pid="13" name="Team">
    <vt:lpwstr>78;#Governance|9c980820-d666-4d02-8285-ac0de3a2478c</vt:lpwstr>
  </property>
  <property fmtid="{D5CDD505-2E9C-101B-9397-08002B2CF9AE}" pid="14" name="SharedWithUsers">
    <vt:lpwstr/>
  </property>
  <property fmtid="{D5CDD505-2E9C-101B-9397-08002B2CF9AE}" pid="15" name="ClassificationContentMarkingFooterShapeIds">
    <vt:lpwstr>2,3,4</vt:lpwstr>
  </property>
  <property fmtid="{D5CDD505-2E9C-101B-9397-08002B2CF9AE}" pid="16" name="ClassificationContentMarkingFooterFontProps">
    <vt:lpwstr>#000000,10,Calibri</vt:lpwstr>
  </property>
  <property fmtid="{D5CDD505-2E9C-101B-9397-08002B2CF9AE}" pid="17" name="ClassificationContentMarkingFooterText">
    <vt:lpwstr>        Internal</vt:lpwstr>
  </property>
  <property fmtid="{D5CDD505-2E9C-101B-9397-08002B2CF9AE}" pid="18" name="MSIP_Label_66071a7c-75cf-425a-8429-39b6c8c276fe_Enabled">
    <vt:lpwstr>true</vt:lpwstr>
  </property>
  <property fmtid="{D5CDD505-2E9C-101B-9397-08002B2CF9AE}" pid="19" name="MSIP_Label_66071a7c-75cf-425a-8429-39b6c8c276fe_SetDate">
    <vt:lpwstr>2023-08-01T08:42:22Z</vt:lpwstr>
  </property>
  <property fmtid="{D5CDD505-2E9C-101B-9397-08002B2CF9AE}" pid="20" name="MSIP_Label_66071a7c-75cf-425a-8429-39b6c8c276fe_Method">
    <vt:lpwstr>Standard</vt:lpwstr>
  </property>
  <property fmtid="{D5CDD505-2E9C-101B-9397-08002B2CF9AE}" pid="21" name="MSIP_Label_66071a7c-75cf-425a-8429-39b6c8c276fe_Name">
    <vt:lpwstr>Internal</vt:lpwstr>
  </property>
  <property fmtid="{D5CDD505-2E9C-101B-9397-08002B2CF9AE}" pid="22" name="MSIP_Label_66071a7c-75cf-425a-8429-39b6c8c276fe_SiteId">
    <vt:lpwstr>74ec6623-491a-4f44-9874-69ffcc3bb299</vt:lpwstr>
  </property>
  <property fmtid="{D5CDD505-2E9C-101B-9397-08002B2CF9AE}" pid="23" name="MSIP_Label_66071a7c-75cf-425a-8429-39b6c8c276fe_ActionId">
    <vt:lpwstr>cd716dd5-e69b-4e4a-b27f-f6813f938e7d</vt:lpwstr>
  </property>
  <property fmtid="{D5CDD505-2E9C-101B-9397-08002B2CF9AE}" pid="24" name="MSIP_Label_66071a7c-75cf-425a-8429-39b6c8c276fe_ContentBits">
    <vt:lpwstr>2</vt:lpwstr>
  </property>
  <property fmtid="{D5CDD505-2E9C-101B-9397-08002B2CF9AE}" pid="25" name="ContentTypeId">
    <vt:lpwstr>0x01010077F693E2AB9CD042B34BD75AF6FF805F0100129267AC59CE2645A26768FD62A7A936</vt:lpwstr>
  </property>
  <property fmtid="{D5CDD505-2E9C-101B-9397-08002B2CF9AE}" pid="26" name="MediaServiceImageTags">
    <vt:lpwstr/>
  </property>
  <property fmtid="{D5CDD505-2E9C-101B-9397-08002B2CF9AE}" pid="27" name="lcf76f155ced4ddcb4097134ff3c332f">
    <vt:lpwstr/>
  </property>
</Properties>
</file>